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65B56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年度报告/</w:t>
      </w:r>
      <w:r>
        <w:rPr>
          <w:rFonts w:hint="eastAsia" w:ascii="黑体" w:hAnsi="黑体" w:eastAsia="黑体" w:cs="黑体"/>
          <w:sz w:val="28"/>
          <w:szCs w:val="28"/>
        </w:rPr>
        <w:t>研究进展报告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2074"/>
        <w:gridCol w:w="53"/>
        <w:gridCol w:w="2101"/>
        <w:gridCol w:w="26"/>
        <w:gridCol w:w="2145"/>
      </w:tblGrid>
      <w:tr w14:paraId="76D4C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pct"/>
            <w:noWrap w:val="0"/>
            <w:vAlign w:val="center"/>
          </w:tcPr>
          <w:p w14:paraId="4D029CC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3754" w:type="pct"/>
            <w:gridSpan w:val="5"/>
            <w:noWrap w:val="0"/>
            <w:vAlign w:val="center"/>
          </w:tcPr>
          <w:p w14:paraId="68EB03E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994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pct"/>
            <w:noWrap w:val="0"/>
            <w:vAlign w:val="center"/>
          </w:tcPr>
          <w:p w14:paraId="6F3664B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申办方</w:t>
            </w:r>
          </w:p>
        </w:tc>
        <w:tc>
          <w:tcPr>
            <w:tcW w:w="3754" w:type="pct"/>
            <w:gridSpan w:val="5"/>
            <w:noWrap w:val="0"/>
            <w:vAlign w:val="center"/>
          </w:tcPr>
          <w:p w14:paraId="4DA283AB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4A0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pct"/>
            <w:noWrap w:val="0"/>
            <w:vAlign w:val="center"/>
          </w:tcPr>
          <w:p w14:paraId="4ED9B34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研究者</w:t>
            </w:r>
          </w:p>
        </w:tc>
        <w:tc>
          <w:tcPr>
            <w:tcW w:w="1217" w:type="pct"/>
            <w:noWrap w:val="0"/>
            <w:vAlign w:val="center"/>
          </w:tcPr>
          <w:p w14:paraId="2759DE47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4" w:type="pct"/>
            <w:gridSpan w:val="2"/>
            <w:noWrap w:val="0"/>
            <w:vAlign w:val="center"/>
          </w:tcPr>
          <w:p w14:paraId="1CA03AB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承担科室</w:t>
            </w:r>
          </w:p>
        </w:tc>
        <w:tc>
          <w:tcPr>
            <w:tcW w:w="1273" w:type="pct"/>
            <w:gridSpan w:val="2"/>
            <w:noWrap w:val="0"/>
            <w:vAlign w:val="center"/>
          </w:tcPr>
          <w:p w14:paraId="720A4F94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288C9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noWrap w:val="0"/>
            <w:vAlign w:val="center"/>
          </w:tcPr>
          <w:p w14:paraId="4721629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伦理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委员会批准的跟踪审查频率</w:t>
            </w:r>
          </w:p>
        </w:tc>
        <w:tc>
          <w:tcPr>
            <w:tcW w:w="1217" w:type="pct"/>
            <w:noWrap w:val="0"/>
            <w:vAlign w:val="center"/>
          </w:tcPr>
          <w:p w14:paraId="72227A8F">
            <w:pPr>
              <w:spacing w:line="360" w:lineRule="auto"/>
              <w:ind w:firstLine="210" w:firstLineChars="10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64" w:type="pct"/>
            <w:gridSpan w:val="2"/>
            <w:noWrap w:val="0"/>
            <w:vAlign w:val="center"/>
          </w:tcPr>
          <w:p w14:paraId="3000612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本次报告</w:t>
            </w:r>
          </w:p>
          <w:p w14:paraId="442A280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数据起止日期</w:t>
            </w:r>
          </w:p>
        </w:tc>
        <w:tc>
          <w:tcPr>
            <w:tcW w:w="1273" w:type="pct"/>
            <w:gridSpan w:val="2"/>
            <w:noWrap w:val="0"/>
            <w:vAlign w:val="center"/>
          </w:tcPr>
          <w:p w14:paraId="0FC03C55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2BD7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 w14:paraId="7B11ED00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一、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信息</w:t>
            </w:r>
          </w:p>
          <w:p w14:paraId="755EAFCA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合同研究总例数：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 w14:paraId="396199BE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已入组例数：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 w14:paraId="27ED6AA7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完成观察例数：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 w14:paraId="76C161C5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提前退出例数：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  （请另附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提前退出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一览表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  <w:p w14:paraId="38171DEE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SAE/SUSAR例数：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例（请另附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SAE/SUSAR一览表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）</w:t>
            </w:r>
          </w:p>
          <w:p w14:paraId="0D0CC151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方案偏离事件例次：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例次（请另附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方案偏离一览表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）</w:t>
            </w:r>
          </w:p>
          <w:p w14:paraId="7027AD38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二、研究进展情况</w:t>
            </w:r>
          </w:p>
          <w:p w14:paraId="7664F350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研究阶段：□尚未入组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□已入组，正在实施研究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□完成入组，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研究干预尚未完成  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的研究干预已经完成   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的随访已经完成  □后期数据处理阶段</w:t>
            </w:r>
          </w:p>
          <w:p w14:paraId="2C6C71BA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是否存在影响研究进行的情况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□是（请另页说明）</w:t>
            </w:r>
            <w:r>
              <w:commentReference w:id="0"/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□否  </w:t>
            </w:r>
          </w:p>
          <w:p w14:paraId="5DD5A88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研究风险是否超过预期？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□是（请另页说明）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□否</w:t>
            </w:r>
          </w:p>
          <w:p w14:paraId="65673004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是否存在影响研究风险/受益比的文献报道或最新研究结果？□是（请另页说明）  □否</w:t>
            </w:r>
          </w:p>
          <w:p w14:paraId="30706F4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研究中是否存在影响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权益的问题：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□是（请另页说明）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□否</w:t>
            </w:r>
          </w:p>
          <w:p w14:paraId="13987E6E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6.SAE/SUSAR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或方案规定必须报告的重要医学事件已经及时报告：□是  □否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□不适用</w:t>
            </w:r>
          </w:p>
          <w:p w14:paraId="5CF3BF3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研究过程中发生的方案偏离事件已经及时报告：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□是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□否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□不适用</w:t>
            </w:r>
          </w:p>
          <w:p w14:paraId="54734194">
            <w:pPr>
              <w:spacing w:line="360" w:lineRule="auto"/>
              <w:rPr>
                <w:rFonts w:hint="eastAsia" w:ascii="Times New Roman" w:hAnsi="Times New Roman" w:eastAsia="仿宋" w:cs="仿宋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8.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研究团队人员是否有变更？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□是（请另页说明）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□否</w:t>
            </w:r>
          </w:p>
        </w:tc>
      </w:tr>
      <w:tr w14:paraId="479B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45" w:type="pct"/>
            <w:noWrap w:val="0"/>
            <w:vAlign w:val="center"/>
          </w:tcPr>
          <w:p w14:paraId="4311FC4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研究者</w:t>
            </w:r>
            <w:r>
              <w:rPr>
                <w:rFonts w:hint="eastAsia" w:ascii="宋体" w:hAnsi="宋体" w:eastAsia="宋体" w:cs="宋体"/>
                <w:color w:val="000000"/>
                <w:spacing w:val="20"/>
                <w:sz w:val="24"/>
                <w:szCs w:val="24"/>
              </w:rPr>
              <w:t>签名</w:t>
            </w:r>
          </w:p>
        </w:tc>
        <w:tc>
          <w:tcPr>
            <w:tcW w:w="1248" w:type="pct"/>
            <w:gridSpan w:val="2"/>
            <w:noWrap w:val="0"/>
            <w:vAlign w:val="center"/>
          </w:tcPr>
          <w:p w14:paraId="4609A3E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8" w:type="pct"/>
            <w:gridSpan w:val="2"/>
            <w:noWrap w:val="0"/>
            <w:vAlign w:val="center"/>
          </w:tcPr>
          <w:p w14:paraId="6B24D8B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sz w:val="24"/>
                <w:szCs w:val="24"/>
              </w:rPr>
              <w:t>日期</w:t>
            </w:r>
          </w:p>
        </w:tc>
        <w:tc>
          <w:tcPr>
            <w:tcW w:w="1257" w:type="pct"/>
            <w:noWrap w:val="0"/>
            <w:vAlign w:val="center"/>
          </w:tcPr>
          <w:p w14:paraId="237E936D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54E108BD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注：①“</w:t>
      </w:r>
      <w:r>
        <w:rPr>
          <w:rFonts w:hint="eastAsia" w:ascii="仿宋" w:hAnsi="仿宋" w:eastAsia="仿宋"/>
          <w:color w:val="000000"/>
          <w:kern w:val="0"/>
        </w:rPr>
        <w:t>提前退出</w:t>
      </w:r>
      <w:r>
        <w:rPr>
          <w:rFonts w:hint="eastAsia" w:ascii="仿宋" w:hAnsi="仿宋" w:eastAsia="仿宋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color w:val="000000"/>
          <w:kern w:val="0"/>
        </w:rPr>
        <w:t>一览表</w:t>
      </w:r>
      <w:r>
        <w:rPr>
          <w:rFonts w:hint="eastAsia" w:ascii="Times New Roman" w:hAnsi="Times New Roman" w:eastAsia="仿宋"/>
          <w:color w:val="000000"/>
          <w:kern w:val="0"/>
        </w:rPr>
        <w:t>”至少应包括：</w:t>
      </w:r>
      <w:r>
        <w:rPr>
          <w:rFonts w:hint="eastAsia" w:ascii="Times New Roman" w:hAnsi="Times New Roman" w:eastAsia="仿宋"/>
          <w:color w:val="000000"/>
          <w:kern w:val="0"/>
          <w:lang w:eastAsia="zh-CN"/>
        </w:rPr>
        <w:t>研究参与者</w:t>
      </w:r>
      <w:r>
        <w:rPr>
          <w:rFonts w:hint="eastAsia" w:ascii="Times New Roman" w:hAnsi="Times New Roman" w:eastAsia="仿宋"/>
          <w:color w:val="000000"/>
          <w:kern w:val="0"/>
        </w:rPr>
        <w:t>编号、退出原因、退出时</w:t>
      </w:r>
      <w:r>
        <w:rPr>
          <w:rFonts w:hint="eastAsia" w:ascii="Times New Roman" w:hAnsi="Times New Roman" w:eastAsia="仿宋"/>
          <w:color w:val="000000"/>
          <w:kern w:val="0"/>
          <w:lang w:eastAsia="zh-CN"/>
        </w:rPr>
        <w:t>研究参与者</w:t>
      </w:r>
      <w:r>
        <w:rPr>
          <w:rFonts w:hint="eastAsia" w:ascii="Times New Roman" w:hAnsi="Times New Roman" w:eastAsia="仿宋"/>
          <w:color w:val="000000"/>
          <w:kern w:val="0"/>
        </w:rPr>
        <w:t>健康情况。</w:t>
      </w:r>
      <w:r>
        <w:rPr>
          <w:rFonts w:hint="eastAsia" w:ascii="仿宋" w:hAnsi="仿宋" w:eastAsia="仿宋"/>
          <w:kern w:val="0"/>
        </w:rPr>
        <w:t>②</w:t>
      </w:r>
      <w:r>
        <w:rPr>
          <w:rFonts w:hint="eastAsia" w:ascii="仿宋" w:hAnsi="仿宋" w:eastAsia="仿宋"/>
          <w:color w:val="000000"/>
          <w:kern w:val="0"/>
        </w:rPr>
        <w:t>“</w:t>
      </w:r>
      <w:r>
        <w:rPr>
          <w:rFonts w:hint="eastAsia" w:ascii="Times New Roman" w:hAnsi="Times New Roman" w:eastAsia="仿宋" w:cs="Times New Roman"/>
          <w:color w:val="000000"/>
          <w:kern w:val="0"/>
        </w:rPr>
        <w:t>SAE/SUSAR</w:t>
      </w:r>
      <w:r>
        <w:rPr>
          <w:rFonts w:hint="eastAsia" w:ascii="仿宋" w:hAnsi="仿宋" w:eastAsia="仿宋"/>
          <w:color w:val="000000"/>
          <w:kern w:val="0"/>
        </w:rPr>
        <w:t>一览表”至少应包括</w:t>
      </w:r>
      <w:r>
        <w:rPr>
          <w:rFonts w:hint="eastAsia" w:ascii="仿宋" w:hAnsi="仿宋" w:eastAsia="仿宋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color w:val="000000"/>
          <w:kern w:val="0"/>
        </w:rPr>
        <w:t>编号、</w:t>
      </w:r>
      <w:r>
        <w:rPr>
          <w:rFonts w:hint="eastAsia" w:ascii="Times New Roman" w:hAnsi="Times New Roman" w:eastAsia="仿宋" w:cs="Times New Roman"/>
          <w:color w:val="000000"/>
          <w:kern w:val="0"/>
        </w:rPr>
        <w:t>SAE/SUSAR</w:t>
      </w:r>
      <w:r>
        <w:rPr>
          <w:rFonts w:hint="eastAsia" w:ascii="仿宋" w:hAnsi="仿宋" w:eastAsia="仿宋"/>
          <w:color w:val="000000"/>
          <w:kern w:val="0"/>
        </w:rPr>
        <w:t>、具体诊断、与该临床研究的相关性、预期性、</w:t>
      </w:r>
      <w:r>
        <w:rPr>
          <w:rFonts w:hint="eastAsia" w:ascii="仿宋" w:hAnsi="仿宋" w:eastAsia="仿宋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color w:val="000000"/>
          <w:kern w:val="0"/>
        </w:rPr>
        <w:t>转归和是否赔偿。③“方案偏离一览表”至少应</w:t>
      </w:r>
      <w:r>
        <w:rPr>
          <w:rFonts w:hint="eastAsia" w:ascii="仿宋" w:hAnsi="仿宋" w:eastAsia="仿宋"/>
          <w:bCs/>
          <w:color w:val="000000"/>
          <w:kern w:val="0"/>
        </w:rPr>
        <w:t>包括</w:t>
      </w:r>
      <w:r>
        <w:rPr>
          <w:rFonts w:hint="eastAsia" w:ascii="仿宋" w:hAnsi="仿宋" w:eastAsia="仿宋"/>
          <w:bCs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bCs/>
          <w:color w:val="000000"/>
          <w:kern w:val="0"/>
        </w:rPr>
        <w:t>编号、发生日期、发现日期、方案偏离类型、事件描述、事件发生的原因、对</w:t>
      </w:r>
      <w:r>
        <w:rPr>
          <w:rFonts w:hint="eastAsia" w:ascii="仿宋" w:hAnsi="仿宋" w:eastAsia="仿宋"/>
          <w:bCs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bCs/>
          <w:color w:val="000000"/>
          <w:kern w:val="0"/>
        </w:rPr>
        <w:t>的影响、对研究结果的影响和处理措施。其中，方案偏离类型：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 w14:paraId="1856EB28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6D05361E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7794BDC7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11250529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600C1082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51249239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09D6AEDA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22800685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33F49EA6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47AA1363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358D799A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4FB29934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3E850249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7BB665B4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7FFA38D9"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7BC60A18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研究参与</w:t>
      </w:r>
      <w:r>
        <w:rPr>
          <w:rFonts w:hint="eastAsia" w:ascii="黑体" w:hAnsi="黑体" w:eastAsia="黑体" w:cs="黑体"/>
          <w:sz w:val="28"/>
          <w:szCs w:val="28"/>
        </w:rPr>
        <w:t>者一览表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 w14:paraId="545F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529F87A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者编号</w:t>
            </w:r>
          </w:p>
        </w:tc>
        <w:tc>
          <w:tcPr>
            <w:tcW w:w="1983" w:type="pct"/>
            <w:noWrap w:val="0"/>
            <w:vAlign w:val="center"/>
          </w:tcPr>
          <w:p w14:paraId="3F1C454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 w14:paraId="7C09BF1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者健康情况</w:t>
            </w:r>
          </w:p>
        </w:tc>
      </w:tr>
      <w:tr w14:paraId="1D67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03AE946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6F7CBDA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2A7FF06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5640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655EB5C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0880540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7674FEB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2BEC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165AA74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73372E4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79B8FD0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378F9227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1D088F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69E61FC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2B5FBA9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F8A243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0262BC6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816B729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0E6D46C2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760"/>
        <w:gridCol w:w="1760"/>
        <w:gridCol w:w="1761"/>
        <w:gridCol w:w="1761"/>
        <w:gridCol w:w="1764"/>
        <w:gridCol w:w="1764"/>
        <w:gridCol w:w="1764"/>
      </w:tblGrid>
      <w:tr w14:paraId="2A10C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647" w:type="pct"/>
            <w:noWrap w:val="0"/>
            <w:vAlign w:val="center"/>
          </w:tcPr>
          <w:p w14:paraId="288D10C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</w:t>
            </w:r>
          </w:p>
          <w:p w14:paraId="76A850B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621" w:type="pct"/>
            <w:noWrap w:val="0"/>
            <w:vAlign w:val="center"/>
          </w:tcPr>
          <w:p w14:paraId="30F571B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621" w:type="pct"/>
            <w:noWrap w:val="0"/>
            <w:vAlign w:val="center"/>
          </w:tcPr>
          <w:p w14:paraId="51D9A24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621" w:type="pct"/>
            <w:noWrap w:val="0"/>
            <w:vAlign w:val="center"/>
          </w:tcPr>
          <w:p w14:paraId="31E5F6A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具体情况</w:t>
            </w:r>
          </w:p>
        </w:tc>
        <w:tc>
          <w:tcPr>
            <w:tcW w:w="621" w:type="pct"/>
            <w:noWrap w:val="0"/>
            <w:vAlign w:val="center"/>
          </w:tcPr>
          <w:p w14:paraId="70C07A0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与该临床研究的相关性</w:t>
            </w:r>
          </w:p>
        </w:tc>
        <w:tc>
          <w:tcPr>
            <w:tcW w:w="622" w:type="pct"/>
            <w:noWrap w:val="0"/>
            <w:vAlign w:val="center"/>
          </w:tcPr>
          <w:p w14:paraId="63302B3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622" w:type="pct"/>
            <w:noWrap w:val="0"/>
            <w:vAlign w:val="center"/>
          </w:tcPr>
          <w:p w14:paraId="0F02E78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</w:t>
            </w:r>
          </w:p>
          <w:p w14:paraId="1D3332B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转归</w:t>
            </w:r>
          </w:p>
        </w:tc>
        <w:tc>
          <w:tcPr>
            <w:tcW w:w="622" w:type="pct"/>
            <w:noWrap w:val="0"/>
            <w:vAlign w:val="center"/>
          </w:tcPr>
          <w:p w14:paraId="1147056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是否赔偿</w:t>
            </w:r>
          </w:p>
        </w:tc>
      </w:tr>
      <w:tr w14:paraId="6501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500D70CA"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举例1:001</w:t>
            </w:r>
          </w:p>
        </w:tc>
        <w:tc>
          <w:tcPr>
            <w:tcW w:w="621" w:type="pct"/>
            <w:noWrap w:val="0"/>
            <w:vAlign w:val="center"/>
          </w:tcPr>
          <w:p w14:paraId="64269FD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SUSAR</w:t>
            </w:r>
          </w:p>
        </w:tc>
        <w:tc>
          <w:tcPr>
            <w:tcW w:w="621" w:type="pct"/>
            <w:noWrap w:val="0"/>
            <w:vAlign w:val="center"/>
          </w:tcPr>
          <w:p w14:paraId="502655DB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血小板减少</w:t>
            </w:r>
          </w:p>
        </w:tc>
        <w:tc>
          <w:tcPr>
            <w:tcW w:w="621" w:type="pct"/>
            <w:noWrap w:val="0"/>
            <w:vAlign w:val="center"/>
          </w:tcPr>
          <w:p w14:paraId="46EE172D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延长住院时间</w:t>
            </w:r>
          </w:p>
        </w:tc>
        <w:tc>
          <w:tcPr>
            <w:tcW w:w="621" w:type="pct"/>
            <w:noWrap w:val="0"/>
            <w:vAlign w:val="center"/>
          </w:tcPr>
          <w:p w14:paraId="2C73986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相关</w:t>
            </w:r>
          </w:p>
        </w:tc>
        <w:tc>
          <w:tcPr>
            <w:tcW w:w="622" w:type="pct"/>
            <w:noWrap w:val="0"/>
            <w:vAlign w:val="center"/>
          </w:tcPr>
          <w:p w14:paraId="0E2F35E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非预期</w:t>
            </w:r>
          </w:p>
        </w:tc>
        <w:tc>
          <w:tcPr>
            <w:tcW w:w="622" w:type="pct"/>
            <w:noWrap w:val="0"/>
            <w:vAlign w:val="center"/>
          </w:tcPr>
          <w:p w14:paraId="04A109A2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未恢复</w:t>
            </w:r>
          </w:p>
        </w:tc>
        <w:tc>
          <w:tcPr>
            <w:tcW w:w="622" w:type="pct"/>
            <w:noWrap w:val="0"/>
            <w:vAlign w:val="center"/>
          </w:tcPr>
          <w:p w14:paraId="19A8B42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46E8F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4A115344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365A50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471035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D8DA71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4D8A3E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6A41163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FA22F4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29DFEFD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6A2F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1EC1FEE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25091C1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1A9C3F4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DE291C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C9F58F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C573BA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0F0C55D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36B72D8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1C66AC11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FDC8365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D9D707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5A50D20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FA2979D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</w:p>
    <w:p w14:paraId="59CB8EAD"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1897CCD7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方案偏离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 w14:paraId="14D5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7B008EC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 w14:paraId="43415E5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 w14:paraId="0183879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 w14:paraId="53A773E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 w14:paraId="1280280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 w14:paraId="60797C1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 w14:paraId="5FFFAAE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 w14:paraId="4FF9F6A0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 w14:paraId="08A9D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20827A9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D2F458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E50F85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F5E8D3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E0FB6A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CC89FB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527FFA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0321B14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1"/>
            </w:r>
          </w:p>
        </w:tc>
      </w:tr>
      <w:tr w14:paraId="7497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600D13B7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BEB06B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BDE539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6E60CD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DF04A1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1ACE4E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66A919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17DC818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91F6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0B5D0FF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17CB7D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AE02A9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59F881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3E1953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24354F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7A72D8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2E0BDF7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44499273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 w14:paraId="7B755491"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5:26:28Z" w:initials="">
    <w:p w14:paraId="14FA311B">
      <w:pPr>
        <w:pStyle w:val="2"/>
      </w:pPr>
      <w:r>
        <w:rPr>
          <w:rFonts w:hint="eastAsia"/>
          <w:lang w:val="en-US" w:eastAsia="zh-CN"/>
        </w:rPr>
        <w:t>不允许CRA/CRC进行判断（递交文件不接收机打选择好对研究的影响的文件），由研究者进行手写判断对研究的影响。</w:t>
      </w:r>
    </w:p>
  </w:comment>
  <w:comment w:id="1" w:author="WPS_1482236460" w:date="2021-11-26T11:05:17Z" w:initials="">
    <w:p w14:paraId="413C0732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4FA311B" w15:done="0"/>
  <w15:commentEx w15:paraId="413C073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5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53832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7EB9BE2">
                <w:pPr>
                  <w:pStyle w:val="3"/>
                  <w:rPr>
                    <w:rFonts w:hint="default" w:ascii="Times New Roman" w:hAnsi="Times New Roman" w:cs="Times New Roman"/>
                  </w:rPr>
                </w:pPr>
                <w:r>
                  <w:t>第</w:t>
                </w:r>
                <w:r>
                  <w:rPr>
                    <w:rFonts w:hint="default" w:ascii="Times New Roman" w:hAnsi="Times New Roman" w:cs="Times New Roman"/>
                  </w:rPr>
                  <w:t xml:space="preserve"> </w:t>
                </w:r>
                <w:r>
                  <w:rPr>
                    <w:rFonts w:hint="default" w:ascii="Times New Roman" w:hAnsi="Times New Roman" w:cs="Times New Roma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</w:rPr>
                  <w:t>1</w:t>
                </w:r>
                <w:r>
                  <w:rPr>
                    <w:rFonts w:hint="default" w:ascii="Times New Roman" w:hAnsi="Times New Roman" w:cs="Times New Roman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</w:rPr>
                  <w:t xml:space="preserve"> 页 共 </w:t>
                </w:r>
                <w:r>
                  <w:rPr>
                    <w:rFonts w:hint="eastAsia" w:ascii="Times New Roman" w:hAnsi="Times New Roman" w:cs="Times New Roman"/>
                    <w:lang w:val="en-US" w:eastAsia="zh-CN"/>
                  </w:rPr>
                  <w:t>2</w:t>
                </w:r>
                <w:r>
                  <w:rPr>
                    <w:rFonts w:hint="default" w:ascii="Times New Roman" w:hAnsi="Times New Roman" w:cs="Times New Roman"/>
                  </w:rP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CB929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B2CE8F3"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90987"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rPr>
        <w:rFonts w:hint="eastAsia" w:ascii="宋体" w:hAnsi="宋体"/>
        <w:lang w:val="en-US" w:eastAsia="zh-CN"/>
      </w:rPr>
      <w:t xml:space="preserve">      </w:t>
    </w:r>
    <w:r>
      <w:t xml:space="preserve">  </w:t>
    </w:r>
    <w:r>
      <w:rPr>
        <w:rFonts w:hint="eastAsia"/>
        <w:lang w:val="en-US" w:eastAsia="zh-CN"/>
      </w:rPr>
      <w:t xml:space="preserve">               </w:t>
    </w:r>
    <w:r>
      <w:t xml:space="preserve">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AF/SS-04/</w:t>
    </w:r>
    <w:r>
      <w:rPr>
        <w:rFonts w:hint="eastAsia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DAE60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57C59"/>
    <w:multiLevelType w:val="singleLevel"/>
    <w:tmpl w:val="52A57C5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47EB3"/>
    <w:rsid w:val="00054970"/>
    <w:rsid w:val="000A3BA5"/>
    <w:rsid w:val="00191623"/>
    <w:rsid w:val="002565BA"/>
    <w:rsid w:val="00263243"/>
    <w:rsid w:val="002971FA"/>
    <w:rsid w:val="002A6D3F"/>
    <w:rsid w:val="002D4010"/>
    <w:rsid w:val="003B0F81"/>
    <w:rsid w:val="003D53F9"/>
    <w:rsid w:val="00425F01"/>
    <w:rsid w:val="004518C0"/>
    <w:rsid w:val="00483DBC"/>
    <w:rsid w:val="005A5015"/>
    <w:rsid w:val="005F61B4"/>
    <w:rsid w:val="0065590F"/>
    <w:rsid w:val="006B0B31"/>
    <w:rsid w:val="006C0CCB"/>
    <w:rsid w:val="006C407F"/>
    <w:rsid w:val="006C6958"/>
    <w:rsid w:val="006F70E8"/>
    <w:rsid w:val="007766B6"/>
    <w:rsid w:val="007E0BF5"/>
    <w:rsid w:val="007E2C8B"/>
    <w:rsid w:val="00850858"/>
    <w:rsid w:val="00883851"/>
    <w:rsid w:val="00883CAC"/>
    <w:rsid w:val="008A4DFE"/>
    <w:rsid w:val="008A5431"/>
    <w:rsid w:val="008F5E30"/>
    <w:rsid w:val="00917130"/>
    <w:rsid w:val="00931AE3"/>
    <w:rsid w:val="00990279"/>
    <w:rsid w:val="009A2827"/>
    <w:rsid w:val="009D2CC1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3756F"/>
    <w:rsid w:val="00B57C14"/>
    <w:rsid w:val="00B911D5"/>
    <w:rsid w:val="00C0695B"/>
    <w:rsid w:val="00C4532B"/>
    <w:rsid w:val="00C52F53"/>
    <w:rsid w:val="00CB1662"/>
    <w:rsid w:val="00CE0764"/>
    <w:rsid w:val="00D227CE"/>
    <w:rsid w:val="00D23BCA"/>
    <w:rsid w:val="00D374F8"/>
    <w:rsid w:val="00D83E0F"/>
    <w:rsid w:val="00DE2F54"/>
    <w:rsid w:val="00E1039C"/>
    <w:rsid w:val="00E23182"/>
    <w:rsid w:val="00E248BC"/>
    <w:rsid w:val="00E65B2B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7F92B06"/>
    <w:rsid w:val="08DF56F4"/>
    <w:rsid w:val="0C340DAF"/>
    <w:rsid w:val="0CCB0469"/>
    <w:rsid w:val="0FF61DD3"/>
    <w:rsid w:val="10A35309"/>
    <w:rsid w:val="10C022CD"/>
    <w:rsid w:val="114333A1"/>
    <w:rsid w:val="11CC75B9"/>
    <w:rsid w:val="1A7603C9"/>
    <w:rsid w:val="1AA07D5C"/>
    <w:rsid w:val="1CD11494"/>
    <w:rsid w:val="1EB07C72"/>
    <w:rsid w:val="1FB65DB1"/>
    <w:rsid w:val="20717F2A"/>
    <w:rsid w:val="2BBC0D5C"/>
    <w:rsid w:val="2C136294"/>
    <w:rsid w:val="2E8361EB"/>
    <w:rsid w:val="2EDF2503"/>
    <w:rsid w:val="2FAB0D4A"/>
    <w:rsid w:val="309C02EE"/>
    <w:rsid w:val="352B0501"/>
    <w:rsid w:val="35775243"/>
    <w:rsid w:val="3D765006"/>
    <w:rsid w:val="431C1BDE"/>
    <w:rsid w:val="47B64310"/>
    <w:rsid w:val="48E16144"/>
    <w:rsid w:val="49CB2919"/>
    <w:rsid w:val="4CBC456C"/>
    <w:rsid w:val="4D5D61EB"/>
    <w:rsid w:val="4DDA6DAB"/>
    <w:rsid w:val="4F3E5FA1"/>
    <w:rsid w:val="514C0DB4"/>
    <w:rsid w:val="55745432"/>
    <w:rsid w:val="57F25637"/>
    <w:rsid w:val="58401DE4"/>
    <w:rsid w:val="5DDE6FA2"/>
    <w:rsid w:val="64A4080E"/>
    <w:rsid w:val="64E46B75"/>
    <w:rsid w:val="66976E7B"/>
    <w:rsid w:val="686B01B1"/>
    <w:rsid w:val="68BF2FA9"/>
    <w:rsid w:val="68DB3BE2"/>
    <w:rsid w:val="692A7468"/>
    <w:rsid w:val="69F1638C"/>
    <w:rsid w:val="6A9B4C58"/>
    <w:rsid w:val="6E055933"/>
    <w:rsid w:val="75190AC4"/>
    <w:rsid w:val="787457BA"/>
    <w:rsid w:val="7D59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1229</Words>
  <Characters>1324</Characters>
  <Lines>3</Lines>
  <Paragraphs>1</Paragraphs>
  <TotalTime>2</TotalTime>
  <ScaleCrop>false</ScaleCrop>
  <LinksUpToDate>false</LinksUpToDate>
  <CharactersWithSpaces>1503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WPS_1482236460</cp:lastModifiedBy>
  <cp:lastPrinted>2017-03-06T03:31:00Z</cp:lastPrinted>
  <dcterms:modified xsi:type="dcterms:W3CDTF">2025-02-26T02:19:14Z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eyJoZGlkIjoiMGE3NDI1ODJhNzk3MTQyMzA3OTE1ZDBhODg2NmEyNDYiLCJ1c2VySWQiOiIyNTc2MjkwNTEifQ==</vt:lpwstr>
  </property>
</Properties>
</file>