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050CA">
      <w:pPr>
        <w:pStyle w:val="2"/>
        <w:spacing w:line="360" w:lineRule="auto"/>
        <w:rPr>
          <w:szCs w:val="28"/>
        </w:rPr>
      </w:pPr>
      <w:r>
        <w:rPr>
          <w:rFonts w:hint="eastAsia"/>
          <w:sz w:val="24"/>
          <w:szCs w:val="24"/>
        </w:rPr>
        <w:t>尊敬的丽水市中心医院临床试验伦理</w:t>
      </w:r>
      <w:r>
        <w:rPr>
          <w:rFonts w:hint="eastAsia"/>
          <w:sz w:val="24"/>
          <w:szCs w:val="24"/>
          <w:lang w:val="en-US" w:eastAsia="zh-CN"/>
        </w:rPr>
        <w:t>审查</w:t>
      </w:r>
      <w:r>
        <w:rPr>
          <w:rFonts w:hint="eastAsia"/>
          <w:sz w:val="24"/>
          <w:szCs w:val="24"/>
        </w:rPr>
        <w:t>委员会</w:t>
      </w:r>
      <w:r>
        <w:rPr>
          <w:rFonts w:hint="eastAsia"/>
          <w:szCs w:val="28"/>
        </w:rPr>
        <w:t>：</w:t>
      </w:r>
    </w:p>
    <w:p w14:paraId="460A9C82">
      <w:pPr>
        <w:spacing w:before="120" w:line="360" w:lineRule="auto"/>
        <w:ind w:firstLine="525" w:firstLineChars="250"/>
      </w:pPr>
      <w:r>
        <w:rPr>
          <w:rFonts w:hint="eastAsia"/>
        </w:rPr>
        <w:t>由</w:t>
      </w:r>
      <w:r>
        <w:rPr>
          <w:rFonts w:hint="eastAsia"/>
          <w:u w:val="single"/>
        </w:rPr>
        <w:t xml:space="preserve">                     </w:t>
      </w:r>
      <w:r>
        <w:rPr>
          <w:rFonts w:hint="eastAsia"/>
        </w:rPr>
        <w:t>公司担任申办者，由</w:t>
      </w:r>
      <w:r>
        <w:rPr>
          <w:rFonts w:hint="eastAsia"/>
          <w:u w:val="single"/>
        </w:rPr>
        <w:t xml:space="preserve">                  </w:t>
      </w:r>
      <w:r>
        <w:rPr>
          <w:rFonts w:hint="eastAsia"/>
        </w:rPr>
        <w:t>公司担任CRO，在我院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>临床科室开展的方案名称为：</w:t>
      </w:r>
      <w:r>
        <w:rPr>
          <w:rFonts w:hint="eastAsia"/>
          <w:u w:val="single"/>
        </w:rPr>
        <w:t xml:space="preserve">“                            ”临床试验项目 </w:t>
      </w:r>
      <w:r>
        <w:rPr>
          <w:rFonts w:hint="eastAsia"/>
        </w:rPr>
        <w:t xml:space="preserve"> 。现递交伦理资料如下：</w:t>
      </w:r>
    </w:p>
    <w:p w14:paraId="5139FABE">
      <w:pPr>
        <w:spacing w:before="120"/>
        <w:ind w:firstLine="527" w:firstLineChars="250"/>
        <w:jc w:val="left"/>
        <w:rPr>
          <w:b/>
        </w:rPr>
      </w:pPr>
    </w:p>
    <w:p w14:paraId="491FC70D">
      <w:pPr>
        <w:spacing w:before="120"/>
        <w:ind w:firstLine="527" w:firstLineChars="250"/>
        <w:jc w:val="left"/>
      </w:pPr>
      <w:r>
        <w:rPr>
          <w:rFonts w:hint="eastAsia"/>
          <w:b/>
        </w:rPr>
        <w:t>1、</w:t>
      </w:r>
      <w:r>
        <w:rPr>
          <w:rFonts w:hint="eastAsia"/>
        </w:rPr>
        <w:t>（如有版本号及版本日期，请注明）</w:t>
      </w:r>
    </w:p>
    <w:p w14:paraId="4A77555B">
      <w:pPr>
        <w:ind w:left="539"/>
        <w:rPr>
          <w:b/>
        </w:rPr>
      </w:pPr>
      <w:r>
        <w:rPr>
          <w:rFonts w:hint="eastAsia"/>
          <w:b/>
        </w:rPr>
        <w:t>2、</w:t>
      </w:r>
    </w:p>
    <w:p w14:paraId="5BE3846E">
      <w:pPr>
        <w:ind w:left="539"/>
        <w:rPr>
          <w:b/>
        </w:rPr>
      </w:pPr>
      <w:r>
        <w:rPr>
          <w:rFonts w:hint="eastAsia"/>
          <w:b/>
        </w:rPr>
        <w:t>3、</w:t>
      </w:r>
    </w:p>
    <w:p w14:paraId="3D9C244A">
      <w:pPr>
        <w:ind w:left="539"/>
        <w:rPr>
          <w:b/>
        </w:rPr>
      </w:pPr>
      <w:r>
        <w:rPr>
          <w:rFonts w:hint="eastAsia"/>
          <w:b/>
        </w:rPr>
        <w:t>4、</w:t>
      </w:r>
    </w:p>
    <w:p w14:paraId="42FA95B5">
      <w:pPr>
        <w:ind w:left="539"/>
        <w:rPr>
          <w:b/>
        </w:rPr>
      </w:pPr>
      <w:r>
        <w:rPr>
          <w:rFonts w:hint="eastAsia"/>
          <w:b/>
        </w:rPr>
        <w:t>...</w:t>
      </w:r>
    </w:p>
    <w:p w14:paraId="11014C42">
      <w:pPr>
        <w:spacing w:line="360" w:lineRule="auto"/>
        <w:jc w:val="left"/>
      </w:pPr>
    </w:p>
    <w:p w14:paraId="6998CDE2">
      <w:pPr>
        <w:spacing w:line="360" w:lineRule="auto"/>
        <w:ind w:firstLine="630" w:firstLineChars="300"/>
        <w:jc w:val="left"/>
        <w:rPr>
          <w:b/>
          <w:u w:val="single"/>
        </w:rPr>
      </w:pPr>
      <w:r>
        <w:rPr>
          <w:rFonts w:hint="eastAsia"/>
        </w:rPr>
        <w:t>研究</w:t>
      </w:r>
      <w:r>
        <w:rPr>
          <w:rFonts w:hint="eastAsia"/>
          <w:sz w:val="22"/>
          <w:szCs w:val="22"/>
        </w:rPr>
        <w:t>者签名：____________________   日期：</w:t>
      </w:r>
      <w:r>
        <w:rPr>
          <w:rFonts w:hint="eastAsia"/>
          <w:sz w:val="22"/>
          <w:szCs w:val="22"/>
          <w:u w:val="single"/>
        </w:rPr>
        <w:t xml:space="preserve">        </w:t>
      </w:r>
      <w:r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  <w:u w:val="single"/>
        </w:rPr>
        <w:t xml:space="preserve">      </w:t>
      </w:r>
      <w:r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  <w:u w:val="single"/>
        </w:rPr>
        <w:t xml:space="preserve">      </w:t>
      </w:r>
      <w:r>
        <w:rPr>
          <w:rFonts w:hint="eastAsia"/>
          <w:sz w:val="22"/>
          <w:szCs w:val="22"/>
        </w:rPr>
        <w:t>日</w:t>
      </w:r>
    </w:p>
    <w:p w14:paraId="74AD8007">
      <w:pPr>
        <w:spacing w:line="360" w:lineRule="auto"/>
        <w:ind w:firstLine="556"/>
        <w:rPr>
          <w:b/>
        </w:rPr>
      </w:pPr>
      <w:r>
        <w:rPr>
          <w:b/>
        </w:rPr>
        <w:pict>
          <v:line id="直接连接符 1" o:spid="_x0000_s1026" o:spt="20" style="position:absolute;left:0pt;margin-left:0.75pt;margin-top:13.35pt;height:0pt;width:461.25pt;z-index:251659264;mso-width-relative:page;mso-height-relative:page;" coordsize="21600,21600" o:gfxdata="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YyDSNQAAAAHAQAADwAAAAAAAAABACAAAAAiAAAAZHJzL2Rvd25yZXYueG1sUEsBAhQAFAAA&#10;AAgAh07iQEbl95nzAQAA5AMAAA4AAAAAAAAAAQAgAAAAIwEAAGRycy9lMm9Eb2MueG1sUEsFBgAA&#10;AAAGAAYAWQEAAIgFAAAAAA==&#10;">
            <v:path arrowok="t"/>
            <v:fill focussize="0,0"/>
            <v:stroke/>
            <v:imagedata o:title=""/>
            <o:lock v:ext="edit"/>
          </v:line>
        </w:pict>
      </w:r>
    </w:p>
    <w:p w14:paraId="33EB6060">
      <w:pPr>
        <w:spacing w:before="156" w:beforeLines="50" w:line="360" w:lineRule="auto"/>
        <w:rPr>
          <w:b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丽水市中心医院</w:t>
      </w:r>
      <w:r>
        <w:rPr>
          <w:rFonts w:hint="eastAsia"/>
          <w:b/>
          <w:sz w:val="24"/>
          <w:szCs w:val="24"/>
        </w:rPr>
        <w:t>临床试验伦理</w:t>
      </w:r>
      <w:r>
        <w:rPr>
          <w:rFonts w:hint="eastAsia"/>
          <w:b/>
          <w:sz w:val="24"/>
          <w:szCs w:val="24"/>
          <w:lang w:val="en-US" w:eastAsia="zh-CN"/>
        </w:rPr>
        <w:t>审查</w:t>
      </w:r>
      <w:r>
        <w:rPr>
          <w:rFonts w:hint="eastAsia"/>
          <w:b/>
          <w:sz w:val="24"/>
          <w:szCs w:val="24"/>
        </w:rPr>
        <w:t>委员会回执：</w:t>
      </w:r>
    </w:p>
    <w:p w14:paraId="6E66DD6D">
      <w:pPr>
        <w:spacing w:before="120" w:line="360" w:lineRule="auto"/>
        <w:ind w:firstLine="420" w:firstLineChars="200"/>
        <w:jc w:val="left"/>
      </w:pPr>
      <w:r>
        <w:rPr>
          <w:rFonts w:hint="eastAsia"/>
        </w:rPr>
        <w:t>我已收到上述材料，对上述文件及安全性资料的更新请及时递交。</w:t>
      </w:r>
    </w:p>
    <w:p w14:paraId="6E7C1DD8">
      <w:pPr>
        <w:spacing w:line="360" w:lineRule="auto"/>
        <w:ind w:firstLine="420" w:firstLineChars="200"/>
      </w:pPr>
      <w:r>
        <w:rPr>
          <w:rFonts w:hint="eastAsia"/>
        </w:rPr>
        <w:t>临床试验伦理</w:t>
      </w:r>
      <w:r>
        <w:rPr>
          <w:rFonts w:hint="eastAsia"/>
          <w:lang w:val="en-US" w:eastAsia="zh-CN"/>
        </w:rPr>
        <w:t>审查</w:t>
      </w:r>
      <w:r>
        <w:rPr>
          <w:rFonts w:hint="eastAsia"/>
        </w:rPr>
        <w:t>委员会将：</w:t>
      </w:r>
    </w:p>
    <w:p w14:paraId="4C7E31AC">
      <w:pPr>
        <w:spacing w:line="360" w:lineRule="auto"/>
        <w:ind w:firstLine="420" w:firstLineChars="200"/>
      </w:pPr>
      <w:r>
        <w:rPr>
          <w:rFonts w:hint="eastAsia"/>
        </w:rPr>
        <w:t>□ 审查，受理号为：</w:t>
      </w:r>
    </w:p>
    <w:p w14:paraId="7DABAD88">
      <w:pPr>
        <w:spacing w:line="360" w:lineRule="auto"/>
        <w:ind w:firstLine="420" w:firstLineChars="200"/>
      </w:pPr>
      <w:r>
        <w:rPr>
          <w:rFonts w:hint="eastAsia"/>
        </w:rPr>
        <w:t>□ 备案</w:t>
      </w:r>
    </w:p>
    <w:p w14:paraId="706F4347">
      <w:pPr>
        <w:spacing w:line="288" w:lineRule="auto"/>
        <w:ind w:firstLine="420" w:firstLineChars="200"/>
      </w:pPr>
      <w:r>
        <w:rPr>
          <w:rFonts w:hint="eastAsia"/>
        </w:rPr>
        <w:t>□ 其他__________________________</w:t>
      </w:r>
    </w:p>
    <w:p w14:paraId="07027738">
      <w:pPr>
        <w:spacing w:line="360" w:lineRule="auto"/>
        <w:jc w:val="left"/>
      </w:pPr>
    </w:p>
    <w:p w14:paraId="54CB7962">
      <w:pPr>
        <w:spacing w:line="360" w:lineRule="auto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临床试验伦理</w:t>
      </w:r>
      <w:r>
        <w:rPr>
          <w:rFonts w:hint="eastAsia"/>
          <w:sz w:val="22"/>
          <w:szCs w:val="22"/>
          <w:lang w:val="en-US" w:eastAsia="zh-CN"/>
        </w:rPr>
        <w:t>审查</w:t>
      </w:r>
      <w:r>
        <w:rPr>
          <w:rFonts w:hint="eastAsia"/>
          <w:sz w:val="22"/>
          <w:szCs w:val="22"/>
        </w:rPr>
        <w:t xml:space="preserve">委员会接收者签名：_____________  </w:t>
      </w:r>
    </w:p>
    <w:p w14:paraId="08F15794">
      <w:pPr>
        <w:spacing w:line="360" w:lineRule="auto"/>
        <w:jc w:val="left"/>
        <w:rPr>
          <w:b/>
          <w:u w:val="single"/>
        </w:rPr>
      </w:pPr>
      <w:r>
        <w:rPr>
          <w:rFonts w:hint="eastAsia"/>
          <w:sz w:val="22"/>
          <w:szCs w:val="22"/>
        </w:rPr>
        <w:t>日期：</w:t>
      </w:r>
      <w:r>
        <w:rPr>
          <w:rFonts w:hint="eastAsia"/>
          <w:sz w:val="22"/>
          <w:szCs w:val="22"/>
          <w:u w:val="single"/>
        </w:rPr>
        <w:t xml:space="preserve">        </w:t>
      </w:r>
      <w:r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  <w:u w:val="single"/>
        </w:rPr>
        <w:t xml:space="preserve">      </w:t>
      </w:r>
      <w:r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  <w:u w:val="single"/>
        </w:rPr>
        <w:t xml:space="preserve">      </w:t>
      </w:r>
      <w:r>
        <w:rPr>
          <w:rFonts w:hint="eastAsia"/>
          <w:sz w:val="22"/>
          <w:szCs w:val="22"/>
        </w:rPr>
        <w:t>日</w:t>
      </w:r>
    </w:p>
    <w:p w14:paraId="3830D4B5">
      <w:pPr>
        <w:rPr>
          <w:rFonts w:cs="宋体"/>
          <w:sz w:val="28"/>
          <w:szCs w:val="28"/>
        </w:rPr>
      </w:pPr>
    </w:p>
    <w:p w14:paraId="67547770">
      <w:pPr>
        <w:rPr>
          <w:rFonts w:hint="eastAsia" w:cs="宋体"/>
          <w:color w:val="FF0000"/>
          <w:sz w:val="28"/>
          <w:szCs w:val="28"/>
        </w:rPr>
      </w:pPr>
      <w:r>
        <w:rPr>
          <w:rFonts w:hint="eastAsia" w:cs="宋体"/>
          <w:color w:val="FF0000"/>
          <w:sz w:val="28"/>
          <w:szCs w:val="28"/>
        </w:rPr>
        <w:t>（备注：</w:t>
      </w:r>
      <w:r>
        <w:rPr>
          <w:rFonts w:hint="eastAsia" w:cs="宋体"/>
          <w:color w:val="FF0000"/>
          <w:sz w:val="28"/>
          <w:szCs w:val="28"/>
          <w:lang w:val="en-US" w:eastAsia="zh-CN"/>
        </w:rPr>
        <w:t>CRA to PI模板自行准备，</w:t>
      </w:r>
      <w:r>
        <w:rPr>
          <w:rFonts w:hint="eastAsia" w:cs="宋体"/>
          <w:color w:val="FF0000"/>
          <w:sz w:val="28"/>
          <w:szCs w:val="28"/>
        </w:rPr>
        <w:t>不适用部分可删除，审查文件和备案文件分开递交。）</w:t>
      </w:r>
    </w:p>
    <w:p w14:paraId="3C6DDB7A">
      <w:pPr>
        <w:rPr>
          <w:rFonts w:hint="eastAsia" w:cs="宋体"/>
          <w:sz w:val="28"/>
          <w:szCs w:val="28"/>
        </w:rPr>
      </w:pPr>
    </w:p>
    <w:p w14:paraId="66DBAFD9">
      <w:pPr>
        <w:rPr>
          <w:rFonts w:hint="eastAsia" w:cs="宋体"/>
          <w:sz w:val="28"/>
          <w:szCs w:val="28"/>
        </w:rPr>
      </w:pPr>
    </w:p>
    <w:p w14:paraId="1CE4AEE0">
      <w:pPr>
        <w:rPr>
          <w:rFonts w:hint="eastAsia" w:cs="宋体"/>
          <w:sz w:val="28"/>
          <w:szCs w:val="28"/>
        </w:rPr>
      </w:pPr>
    </w:p>
    <w:p w14:paraId="7BCB9D48">
      <w:pPr>
        <w:rPr>
          <w:rFonts w:hint="eastAsia" w:cs="宋体"/>
          <w:sz w:val="28"/>
          <w:szCs w:val="28"/>
        </w:rPr>
      </w:pPr>
    </w:p>
    <w:p w14:paraId="126FEF8D">
      <w:pPr>
        <w:rPr>
          <w:rFonts w:hint="eastAsia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附件（审查文件及备案文件一览表）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7456"/>
      </w:tblGrid>
      <w:tr w14:paraId="2E8F1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2"/>
            <w:vAlign w:val="center"/>
          </w:tcPr>
          <w:p w14:paraId="3BA01A9E">
            <w:pPr>
              <w:jc w:val="center"/>
              <w:rPr>
                <w:rFonts w:hint="default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>审查文件一览表</w:t>
            </w:r>
          </w:p>
        </w:tc>
      </w:tr>
      <w:tr w14:paraId="795F9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66" w:type="dxa"/>
            <w:vAlign w:val="center"/>
          </w:tcPr>
          <w:p w14:paraId="5B668E25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456" w:type="dxa"/>
            <w:vAlign w:val="center"/>
          </w:tcPr>
          <w:p w14:paraId="0EB50496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default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初始审查：</w:t>
            </w:r>
            <w:r>
              <w:rPr>
                <w:sz w:val="20"/>
                <w:szCs w:val="20"/>
              </w:rPr>
              <w:t>初始审查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材料</w:t>
            </w:r>
          </w:p>
        </w:tc>
      </w:tr>
      <w:tr w14:paraId="0C1DD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6" w:type="dxa"/>
            <w:vAlign w:val="center"/>
          </w:tcPr>
          <w:p w14:paraId="12D2CC3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456" w:type="dxa"/>
            <w:vAlign w:val="center"/>
          </w:tcPr>
          <w:p w14:paraId="1293DD68">
            <w:pPr>
              <w:widowControl/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修正案审查：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修正的临床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试验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方案及其修订说明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</w:rPr>
              <w:t>注明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版本号和日期）/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修正的知情同意书及其修订说明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</w:rPr>
              <w:t>注明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版本号和日期）/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修正的招募材料及其修订说明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</w:rPr>
              <w:t>注明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版本号和日期）/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修正的提供给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eastAsia="zh-CN" w:bidi="ar"/>
              </w:rPr>
              <w:t>研究参与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者的书面资料及其修订说明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</w:rPr>
              <w:t>注明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版本号和日期）/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 w:bidi="ar"/>
              </w:rPr>
              <w:t>修正的研究者手册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及其修订说明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</w:rPr>
              <w:t>注明</w:t>
            </w:r>
            <w:r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bidi="ar"/>
              </w:rPr>
              <w:t>版本号和日期）/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需要伦理审查同意的其他修正文件</w:t>
            </w:r>
          </w:p>
          <w:p w14:paraId="3D1302F1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FF"/>
                <w:kern w:val="0"/>
                <w:sz w:val="20"/>
                <w:szCs w:val="20"/>
                <w:lang w:val="en-US" w:eastAsia="zh-CN" w:bidi="ar"/>
              </w:rPr>
              <w:t>备注：如提供修订说明，则无需提供痕迹版修正材料。</w:t>
            </w:r>
          </w:p>
        </w:tc>
      </w:tr>
      <w:tr w14:paraId="67DB7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066" w:type="dxa"/>
            <w:vAlign w:val="center"/>
          </w:tcPr>
          <w:p w14:paraId="7A428325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456" w:type="dxa"/>
            <w:vAlign w:val="center"/>
          </w:tcPr>
          <w:p w14:paraId="7025715E">
            <w:pPr>
              <w:jc w:val="both"/>
              <w:rPr>
                <w:rFonts w:hint="default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年度/定期审查：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年度报告/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研究进展报告</w:t>
            </w:r>
          </w:p>
        </w:tc>
      </w:tr>
      <w:tr w14:paraId="3E2B0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066" w:type="dxa"/>
            <w:vAlign w:val="center"/>
          </w:tcPr>
          <w:p w14:paraId="292263EF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7456" w:type="dxa"/>
            <w:vAlign w:val="center"/>
          </w:tcPr>
          <w:p w14:paraId="07F66E7E">
            <w:pPr>
              <w:jc w:val="both"/>
              <w:rPr>
                <w:rFonts w:hint="default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安全性信息审查：本临床试验机构发生的严重不良事件</w:t>
            </w:r>
          </w:p>
        </w:tc>
      </w:tr>
      <w:tr w14:paraId="00CDA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1066" w:type="dxa"/>
            <w:vAlign w:val="center"/>
          </w:tcPr>
          <w:p w14:paraId="7AA7283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456" w:type="dxa"/>
            <w:vAlign w:val="center"/>
          </w:tcPr>
          <w:p w14:paraId="34E30954">
            <w:pPr>
              <w:jc w:val="both"/>
              <w:rPr>
                <w:rFonts w:hint="default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安全性信息审查：本临床试验机构发生的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可疑且非预期严重不良反应报告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（药物）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，需注明本院</w:t>
            </w:r>
          </w:p>
        </w:tc>
      </w:tr>
      <w:tr w14:paraId="288A6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1066" w:type="dxa"/>
            <w:vAlign w:val="center"/>
          </w:tcPr>
          <w:p w14:paraId="6602BC1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456" w:type="dxa"/>
            <w:vAlign w:val="center"/>
          </w:tcPr>
          <w:p w14:paraId="7E0FB21C">
            <w:pPr>
              <w:jc w:val="both"/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安全性信息审查：其他临床试验机构发生的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可疑且非预期严重不良反应报告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（药物）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，需注明外院</w:t>
            </w:r>
          </w:p>
        </w:tc>
      </w:tr>
      <w:tr w14:paraId="45CA3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066" w:type="dxa"/>
            <w:vAlign w:val="center"/>
          </w:tcPr>
          <w:p w14:paraId="0D1CE177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7456" w:type="dxa"/>
            <w:vAlign w:val="center"/>
          </w:tcPr>
          <w:p w14:paraId="3BBFD8DC">
            <w:pPr>
              <w:jc w:val="both"/>
              <w:rPr>
                <w:rFonts w:hint="default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安全性信息审查：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研发期间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安全性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更新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报告</w:t>
            </w:r>
          </w:p>
        </w:tc>
      </w:tr>
      <w:tr w14:paraId="06CAB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066" w:type="dxa"/>
            <w:vAlign w:val="center"/>
          </w:tcPr>
          <w:p w14:paraId="47F29E0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456" w:type="dxa"/>
            <w:vAlign w:val="center"/>
          </w:tcPr>
          <w:p w14:paraId="5BA2CF9C">
            <w:pPr>
              <w:jc w:val="both"/>
              <w:rPr>
                <w:rFonts w:hint="default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方案偏离审查：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方案偏离报告</w:t>
            </w:r>
          </w:p>
        </w:tc>
      </w:tr>
      <w:tr w14:paraId="4ED97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066" w:type="dxa"/>
            <w:vAlign w:val="center"/>
          </w:tcPr>
          <w:p w14:paraId="39EE9DF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7456" w:type="dxa"/>
            <w:vAlign w:val="center"/>
          </w:tcPr>
          <w:p w14:paraId="144DD2BA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终止/暂停研究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审查：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终止/暂停研究报告</w:t>
            </w:r>
          </w:p>
        </w:tc>
      </w:tr>
      <w:tr w14:paraId="3782B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066" w:type="dxa"/>
            <w:vAlign w:val="center"/>
          </w:tcPr>
          <w:p w14:paraId="1688AA7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456" w:type="dxa"/>
            <w:vAlign w:val="center"/>
          </w:tcPr>
          <w:p w14:paraId="288429C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研究完成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审查：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研究完成报告</w:t>
            </w:r>
          </w:p>
        </w:tc>
      </w:tr>
      <w:tr w14:paraId="023DC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066" w:type="dxa"/>
            <w:vAlign w:val="center"/>
          </w:tcPr>
          <w:p w14:paraId="096E73D5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7456" w:type="dxa"/>
            <w:vAlign w:val="center"/>
          </w:tcPr>
          <w:p w14:paraId="3FADA35A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复审：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复审申请</w:t>
            </w:r>
          </w:p>
        </w:tc>
      </w:tr>
      <w:tr w14:paraId="40F7F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066" w:type="dxa"/>
            <w:vAlign w:val="center"/>
          </w:tcPr>
          <w:p w14:paraId="217062C9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7456" w:type="dxa"/>
            <w:vAlign w:val="center"/>
          </w:tcPr>
          <w:p w14:paraId="709B125E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复审：</w:t>
            </w:r>
            <w:r>
              <w:rPr>
                <w:rFonts w:hint="eastAsia"/>
                <w:color w:val="000000"/>
                <w:sz w:val="20"/>
                <w:szCs w:val="20"/>
              </w:rPr>
              <w:t>暂停后再启动申请</w:t>
            </w:r>
          </w:p>
        </w:tc>
      </w:tr>
      <w:tr w14:paraId="5E10E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</w:trPr>
        <w:tc>
          <w:tcPr>
            <w:tcW w:w="8522" w:type="dxa"/>
            <w:gridSpan w:val="2"/>
            <w:vAlign w:val="center"/>
          </w:tcPr>
          <w:p w14:paraId="1137B145">
            <w:pPr>
              <w:jc w:val="both"/>
              <w:rPr>
                <w:rFonts w:hint="default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备注：1.</w:t>
            </w:r>
            <w:r>
              <w:rPr>
                <w:rFonts w:hint="eastAsia"/>
                <w:color w:val="000000"/>
                <w:sz w:val="20"/>
                <w:szCs w:val="20"/>
              </w:rPr>
              <w:t>研究产品超温报告、储存温度记录、稳定性报告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等应同方案偏离报告一起递交。2.不同类型的审查应分开递交，如方案偏离审查不应与修正案审查一起递交。</w:t>
            </w:r>
          </w:p>
        </w:tc>
      </w:tr>
    </w:tbl>
    <w:p w14:paraId="0ED7459E">
      <w:pPr>
        <w:rPr>
          <w:rFonts w:hint="default" w:cs="宋体"/>
          <w:sz w:val="28"/>
          <w:szCs w:val="28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7715"/>
      </w:tblGrid>
      <w:tr w14:paraId="52C08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22" w:type="dxa"/>
            <w:gridSpan w:val="2"/>
            <w:vAlign w:val="center"/>
          </w:tcPr>
          <w:p w14:paraId="06159213">
            <w:pPr>
              <w:jc w:val="center"/>
              <w:rPr>
                <w:rFonts w:hint="default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>备案文件一览表</w:t>
            </w:r>
          </w:p>
        </w:tc>
      </w:tr>
      <w:tr w14:paraId="6841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07" w:type="dxa"/>
            <w:vAlign w:val="center"/>
          </w:tcPr>
          <w:p w14:paraId="1031E18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715" w:type="dxa"/>
            <w:vAlign w:val="center"/>
          </w:tcPr>
          <w:p w14:paraId="1CA86218">
            <w:pPr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药检报告</w:t>
            </w:r>
          </w:p>
        </w:tc>
      </w:tr>
      <w:tr w14:paraId="223E7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07" w:type="dxa"/>
            <w:vAlign w:val="center"/>
          </w:tcPr>
          <w:p w14:paraId="6E60CF2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715" w:type="dxa"/>
            <w:vAlign w:val="center"/>
          </w:tcPr>
          <w:p w14:paraId="504DA0FD">
            <w:pPr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资质文件</w:t>
            </w:r>
          </w:p>
        </w:tc>
      </w:tr>
      <w:tr w14:paraId="60A94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07" w:type="dxa"/>
            <w:vAlign w:val="center"/>
          </w:tcPr>
          <w:p w14:paraId="7457557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715" w:type="dxa"/>
            <w:vAlign w:val="center"/>
          </w:tcPr>
          <w:p w14:paraId="5EC5B5A4">
            <w:pPr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sz w:val="20"/>
                <w:szCs w:val="20"/>
              </w:rPr>
              <w:t>遗传办相关资料</w:t>
            </w:r>
          </w:p>
        </w:tc>
      </w:tr>
      <w:tr w14:paraId="2176C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07" w:type="dxa"/>
            <w:vAlign w:val="center"/>
          </w:tcPr>
          <w:p w14:paraId="792AF05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7715" w:type="dxa"/>
            <w:vAlign w:val="center"/>
          </w:tcPr>
          <w:p w14:paraId="212CCDFA">
            <w:pPr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临床试验中心关闭函</w:t>
            </w:r>
          </w:p>
        </w:tc>
      </w:tr>
      <w:tr w14:paraId="2E81B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07" w:type="dxa"/>
            <w:vAlign w:val="center"/>
          </w:tcPr>
          <w:p w14:paraId="120312F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715" w:type="dxa"/>
            <w:vAlign w:val="center"/>
          </w:tcPr>
          <w:p w14:paraId="445C9AEA">
            <w:pPr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CRF、eCRF及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其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修订记录</w:t>
            </w:r>
          </w:p>
        </w:tc>
      </w:tr>
      <w:tr w14:paraId="37F1B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07" w:type="dxa"/>
            <w:vAlign w:val="center"/>
          </w:tcPr>
          <w:p w14:paraId="6D40587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715" w:type="dxa"/>
            <w:vAlign w:val="center"/>
          </w:tcPr>
          <w:p w14:paraId="38FFBBC6">
            <w:pPr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方案勘误说明</w:t>
            </w:r>
          </w:p>
        </w:tc>
      </w:tr>
      <w:tr w14:paraId="2349B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0" w:type="auto"/>
            <w:vAlign w:val="center"/>
          </w:tcPr>
          <w:p w14:paraId="5F749C1D">
            <w:pPr>
              <w:jc w:val="center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571528D7">
            <w:pPr>
              <w:jc w:val="both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其它需备案文件</w:t>
            </w:r>
          </w:p>
        </w:tc>
      </w:tr>
    </w:tbl>
    <w:p w14:paraId="53DB3A24">
      <w:pPr>
        <w:rPr>
          <w:rFonts w:hint="default" w:cs="宋体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8906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E52D4">
    <w:pPr>
      <w:pStyle w:val="4"/>
      <w:jc w:val="left"/>
      <w:rPr>
        <w:rFonts w:hint="default" w:eastAsia="宋体"/>
        <w:lang w:val="en-US" w:eastAsia="zh-CN"/>
      </w:rPr>
    </w:pPr>
    <w:r>
      <w:rPr>
        <w:rFonts w:hint="eastAsia" w:ascii="宋体" w:hAnsi="宋体" w:cs="宋体"/>
      </w:rPr>
      <w:t xml:space="preserve">丽水市中心医院 </w:t>
    </w:r>
    <w:r>
      <w:rPr>
        <w:rFonts w:hint="eastAsia" w:cs="宋体"/>
      </w:rPr>
      <w:t>临床试验伦理</w:t>
    </w:r>
    <w:r>
      <w:rPr>
        <w:rFonts w:hint="eastAsia" w:cs="宋体"/>
        <w:lang w:val="en-US" w:eastAsia="zh-CN"/>
      </w:rPr>
      <w:t>审查</w:t>
    </w:r>
    <w:r>
      <w:rPr>
        <w:rFonts w:hint="eastAsia" w:cs="宋体"/>
      </w:rPr>
      <w:t xml:space="preserve">委员会        </w:t>
    </w:r>
    <w:r>
      <w:t xml:space="preserve">           </w:t>
    </w:r>
    <w:r>
      <w:rPr>
        <w:rFonts w:hint="eastAsia"/>
      </w:rPr>
      <w:t xml:space="preserve"> </w:t>
    </w:r>
    <w:r>
      <w:t xml:space="preserve">  </w:t>
    </w:r>
    <w:r>
      <w:rPr>
        <w:rFonts w:hint="eastAsia"/>
      </w:rPr>
      <w:t xml:space="preserve"> </w:t>
    </w:r>
    <w:r>
      <w:t xml:space="preserve">       </w:t>
    </w:r>
    <w:r>
      <w:rPr>
        <w:rFonts w:hint="eastAsia"/>
      </w:rPr>
      <w:t xml:space="preserve">   </w:t>
    </w:r>
    <w:r>
      <w:t xml:space="preserve">          </w:t>
    </w:r>
    <w:r>
      <w:rPr>
        <w:rFonts w:hint="default" w:ascii="Times New Roman" w:hAnsi="Times New Roman" w:cs="Times New Roman"/>
      </w:rPr>
      <w:t>AF/SS-11/</w:t>
    </w:r>
    <w:r>
      <w:rPr>
        <w:rFonts w:hint="default" w:ascii="Times New Roman" w:hAnsi="Times New Roman" w:cs="Times New Roman"/>
        <w:lang w:val="en-US" w:eastAsia="zh-CN"/>
      </w:rPr>
      <w:t>03.</w:t>
    </w:r>
    <w:r>
      <w:rPr>
        <w:rFonts w:hint="eastAsia" w:ascii="Times New Roman" w:hAnsi="Times New Roman" w:cs="Times New Roman"/>
        <w:lang w:val="en-US" w:eastAsia="zh-CN"/>
      </w:rPr>
      <w:t>1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0E7EC8"/>
    <w:rsid w:val="0000169E"/>
    <w:rsid w:val="000559CC"/>
    <w:rsid w:val="00063D0B"/>
    <w:rsid w:val="0009616E"/>
    <w:rsid w:val="000A0EAD"/>
    <w:rsid w:val="000E7EC8"/>
    <w:rsid w:val="00112A91"/>
    <w:rsid w:val="00140071"/>
    <w:rsid w:val="00142BD9"/>
    <w:rsid w:val="0017357B"/>
    <w:rsid w:val="001C511B"/>
    <w:rsid w:val="00212AF1"/>
    <w:rsid w:val="00240799"/>
    <w:rsid w:val="00274223"/>
    <w:rsid w:val="00284CAE"/>
    <w:rsid w:val="002A584E"/>
    <w:rsid w:val="002B4D76"/>
    <w:rsid w:val="00312EF0"/>
    <w:rsid w:val="00330A62"/>
    <w:rsid w:val="0033235C"/>
    <w:rsid w:val="00377EB0"/>
    <w:rsid w:val="003A1B90"/>
    <w:rsid w:val="003B0476"/>
    <w:rsid w:val="003C03BD"/>
    <w:rsid w:val="004554F9"/>
    <w:rsid w:val="00463787"/>
    <w:rsid w:val="00492A59"/>
    <w:rsid w:val="00492E89"/>
    <w:rsid w:val="00497A5F"/>
    <w:rsid w:val="004F1860"/>
    <w:rsid w:val="004F537C"/>
    <w:rsid w:val="004F71EF"/>
    <w:rsid w:val="0058625D"/>
    <w:rsid w:val="005A0BB7"/>
    <w:rsid w:val="005C2408"/>
    <w:rsid w:val="005D1444"/>
    <w:rsid w:val="00663CC8"/>
    <w:rsid w:val="00691895"/>
    <w:rsid w:val="006F32BB"/>
    <w:rsid w:val="007055D5"/>
    <w:rsid w:val="00766C88"/>
    <w:rsid w:val="007735C9"/>
    <w:rsid w:val="007867B5"/>
    <w:rsid w:val="007A352B"/>
    <w:rsid w:val="007C02B2"/>
    <w:rsid w:val="008066F5"/>
    <w:rsid w:val="0086222E"/>
    <w:rsid w:val="00872930"/>
    <w:rsid w:val="00890AE2"/>
    <w:rsid w:val="008D6381"/>
    <w:rsid w:val="00915EB5"/>
    <w:rsid w:val="00930F64"/>
    <w:rsid w:val="0093406B"/>
    <w:rsid w:val="0095095A"/>
    <w:rsid w:val="00951938"/>
    <w:rsid w:val="0097578A"/>
    <w:rsid w:val="00975FE7"/>
    <w:rsid w:val="00990B57"/>
    <w:rsid w:val="009D7C95"/>
    <w:rsid w:val="00A2250B"/>
    <w:rsid w:val="00A23558"/>
    <w:rsid w:val="00A769D3"/>
    <w:rsid w:val="00A86CCA"/>
    <w:rsid w:val="00A908AD"/>
    <w:rsid w:val="00A93BBD"/>
    <w:rsid w:val="00AA75D9"/>
    <w:rsid w:val="00AC0187"/>
    <w:rsid w:val="00AE492E"/>
    <w:rsid w:val="00AE7236"/>
    <w:rsid w:val="00B13B82"/>
    <w:rsid w:val="00B37C8C"/>
    <w:rsid w:val="00B74522"/>
    <w:rsid w:val="00C00989"/>
    <w:rsid w:val="00C91889"/>
    <w:rsid w:val="00CC02AA"/>
    <w:rsid w:val="00CC7A88"/>
    <w:rsid w:val="00CE55FD"/>
    <w:rsid w:val="00D31547"/>
    <w:rsid w:val="00D73D27"/>
    <w:rsid w:val="00DB6742"/>
    <w:rsid w:val="00E01F43"/>
    <w:rsid w:val="00E26E8F"/>
    <w:rsid w:val="00E37771"/>
    <w:rsid w:val="00E97627"/>
    <w:rsid w:val="00EB5C47"/>
    <w:rsid w:val="00EF69AD"/>
    <w:rsid w:val="00F06E02"/>
    <w:rsid w:val="00F346CE"/>
    <w:rsid w:val="00F67882"/>
    <w:rsid w:val="00F81EC3"/>
    <w:rsid w:val="00FA1521"/>
    <w:rsid w:val="00FA7CE7"/>
    <w:rsid w:val="00FD7330"/>
    <w:rsid w:val="00FE4A2F"/>
    <w:rsid w:val="02A93586"/>
    <w:rsid w:val="05B15B43"/>
    <w:rsid w:val="071757BD"/>
    <w:rsid w:val="07260617"/>
    <w:rsid w:val="08774044"/>
    <w:rsid w:val="08BE7E73"/>
    <w:rsid w:val="0CA35D67"/>
    <w:rsid w:val="0F091B31"/>
    <w:rsid w:val="118C4E8E"/>
    <w:rsid w:val="128067E7"/>
    <w:rsid w:val="137033AF"/>
    <w:rsid w:val="18A01D65"/>
    <w:rsid w:val="19962C07"/>
    <w:rsid w:val="1A2E2ACE"/>
    <w:rsid w:val="1B5B768C"/>
    <w:rsid w:val="1B7F1479"/>
    <w:rsid w:val="1BCA252E"/>
    <w:rsid w:val="1F4432F2"/>
    <w:rsid w:val="1FB43DE7"/>
    <w:rsid w:val="220777E3"/>
    <w:rsid w:val="2345736F"/>
    <w:rsid w:val="241B6F42"/>
    <w:rsid w:val="24A639F7"/>
    <w:rsid w:val="292875F4"/>
    <w:rsid w:val="2E0B6BA9"/>
    <w:rsid w:val="309357EC"/>
    <w:rsid w:val="31C65B03"/>
    <w:rsid w:val="32275F3B"/>
    <w:rsid w:val="34B06446"/>
    <w:rsid w:val="36694D01"/>
    <w:rsid w:val="36D23F20"/>
    <w:rsid w:val="371C11F4"/>
    <w:rsid w:val="373E6A8D"/>
    <w:rsid w:val="3A987C75"/>
    <w:rsid w:val="3ACF6154"/>
    <w:rsid w:val="3B5211E0"/>
    <w:rsid w:val="3B64405B"/>
    <w:rsid w:val="3C8E6ED6"/>
    <w:rsid w:val="40A80F0A"/>
    <w:rsid w:val="42906D9A"/>
    <w:rsid w:val="48875656"/>
    <w:rsid w:val="4C5F26AC"/>
    <w:rsid w:val="4F665B8E"/>
    <w:rsid w:val="539C01DB"/>
    <w:rsid w:val="54BE4698"/>
    <w:rsid w:val="58E202FF"/>
    <w:rsid w:val="5ACF5929"/>
    <w:rsid w:val="65840E4C"/>
    <w:rsid w:val="672E24F3"/>
    <w:rsid w:val="6BB13E62"/>
    <w:rsid w:val="6C8F7E16"/>
    <w:rsid w:val="6CF66910"/>
    <w:rsid w:val="6E1A1A4F"/>
    <w:rsid w:val="6E1D29EF"/>
    <w:rsid w:val="70945F83"/>
    <w:rsid w:val="712C408F"/>
    <w:rsid w:val="72E76771"/>
    <w:rsid w:val="72F861B0"/>
    <w:rsid w:val="770A6C6C"/>
    <w:rsid w:val="787A786D"/>
    <w:rsid w:val="78D27043"/>
    <w:rsid w:val="79580D03"/>
    <w:rsid w:val="7AB61937"/>
    <w:rsid w:val="7F62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b/>
      <w:sz w:val="2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semiHidden/>
    <w:qFormat/>
    <w:locked/>
    <w:uiPriority w:val="99"/>
    <w:rPr>
      <w:sz w:val="18"/>
    </w:rPr>
  </w:style>
  <w:style w:type="character" w:customStyle="1" w:styleId="9">
    <w:name w:val="页脚 Char"/>
    <w:link w:val="3"/>
    <w:semiHidden/>
    <w:qFormat/>
    <w:locked/>
    <w:uiPriority w:val="99"/>
    <w:rPr>
      <w:sz w:val="18"/>
    </w:rPr>
  </w:style>
  <w:style w:type="paragraph" w:customStyle="1" w:styleId="10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819</Words>
  <Characters>893</Characters>
  <Lines>3</Lines>
  <Paragraphs>1</Paragraphs>
  <TotalTime>8</TotalTime>
  <ScaleCrop>false</ScaleCrop>
  <LinksUpToDate>false</LinksUpToDate>
  <CharactersWithSpaces>1028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2015-03-20T14:58:00Z</dcterms:created>
  <dc:creator>User</dc:creator>
  <cp:lastModifiedBy>WPS_1482236460</cp:lastModifiedBy>
  <cp:lastPrinted>2017-03-12T02:33:00Z</cp:lastPrinted>
  <dcterms:modified xsi:type="dcterms:W3CDTF">2025-07-23T09:19:26Z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3AB20951DC554E5A8B16F636809FEDE8</vt:lpwstr>
  </property>
  <property fmtid="{D5CDD505-2E9C-101B-9397-08002B2CF9AE}" pid="4" name="KSOTemplateDocerSaveRecord">
    <vt:lpwstr>eyJoZGlkIjoiMGE3NDI1ODJhNzk3MTQyMzA3OTE1ZDBhODg2NmEyNDYiLCJ1c2VySWQiOiIyNTc2MjkwNTEifQ==</vt:lpwstr>
  </property>
</Properties>
</file>