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8A6A34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37" w:afterAutospacing="0" w:line="600" w:lineRule="exact"/>
        <w:ind w:left="0" w:right="0" w:firstLine="0"/>
        <w:jc w:val="center"/>
        <w:textAlignment w:val="auto"/>
        <w:rPr>
          <w:rFonts w:hint="eastAsia" w:ascii="方正小标宋简体" w:hAnsi="方正小标宋简体" w:eastAsia="方正小标宋简体" w:cs="方正小标宋简体"/>
          <w:kern w:val="2"/>
          <w:sz w:val="30"/>
          <w:szCs w:val="30"/>
          <w:lang w:val="en-US" w:eastAsia="zh-CN" w:bidi="ar"/>
        </w:rPr>
      </w:pPr>
      <w:r>
        <w:rPr>
          <w:rFonts w:hint="default" w:ascii="方正小标宋简体" w:hAnsi="方正小标宋简体" w:eastAsia="方正小标宋简体" w:cs="方正小标宋简体"/>
          <w:kern w:val="2"/>
          <w:sz w:val="30"/>
          <w:szCs w:val="30"/>
          <w:lang w:val="en-US" w:eastAsia="zh-CN" w:bidi="ar"/>
        </w:rPr>
        <w:t>安全性信息报告阅读函</w:t>
      </w:r>
    </w:p>
    <w:p w14:paraId="5DA4033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b/>
          <w:bCs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24"/>
          <w:szCs w:val="24"/>
          <w:lang w:val="en-US" w:eastAsia="zh-CN"/>
        </w:rPr>
        <w:t>致：丽水市中心医院临床试验伦理审查委员会</w:t>
      </w:r>
    </w:p>
    <w:p w14:paraId="6144DC76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right="0" w:firstLine="482" w:firstLineChars="200"/>
        <w:textAlignment w:val="auto"/>
        <w:rPr>
          <w:rFonts w:hint="eastAsia" w:ascii="仿宋_GB2312" w:hAnsi="仿宋_GB2312" w:eastAsia="仿宋_GB2312" w:cs="仿宋_GB2312"/>
          <w:b/>
          <w:bCs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kern w:val="2"/>
          <w:sz w:val="24"/>
          <w:szCs w:val="24"/>
          <w:lang w:val="en-US" w:eastAsia="zh-CN" w:bidi="ar-SA"/>
        </w:rPr>
        <w:t>本人已对本次递交的安全性信息报告完成签收阅读。</w:t>
      </w:r>
    </w:p>
    <w:tbl>
      <w:tblPr>
        <w:tblStyle w:val="7"/>
        <w:tblW w:w="923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5"/>
        <w:gridCol w:w="744"/>
        <w:gridCol w:w="2309"/>
        <w:gridCol w:w="385"/>
        <w:gridCol w:w="1775"/>
        <w:gridCol w:w="149"/>
        <w:gridCol w:w="2312"/>
      </w:tblGrid>
      <w:tr w14:paraId="4D2200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65" w:type="dxa"/>
            <w:shd w:val="clear" w:color="auto" w:fill="auto"/>
            <w:vAlign w:val="center"/>
          </w:tcPr>
          <w:p w14:paraId="066DE7C5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  <w:t>项目名称</w:t>
            </w:r>
          </w:p>
        </w:tc>
        <w:tc>
          <w:tcPr>
            <w:tcW w:w="7674" w:type="dxa"/>
            <w:gridSpan w:val="6"/>
            <w:shd w:val="clear" w:color="auto" w:fill="auto"/>
            <w:vAlign w:val="center"/>
          </w:tcPr>
          <w:p w14:paraId="10D36AC3">
            <w:pPr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7B5A52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65" w:type="dxa"/>
            <w:shd w:val="clear" w:color="auto" w:fill="auto"/>
            <w:vAlign w:val="center"/>
          </w:tcPr>
          <w:p w14:paraId="16B9EDC9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  <w:t>申办者</w:t>
            </w:r>
          </w:p>
        </w:tc>
        <w:tc>
          <w:tcPr>
            <w:tcW w:w="7674" w:type="dxa"/>
            <w:gridSpan w:val="6"/>
            <w:shd w:val="clear" w:color="auto" w:fill="auto"/>
            <w:vAlign w:val="center"/>
          </w:tcPr>
          <w:p w14:paraId="3228A3CD">
            <w:pPr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260212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65" w:type="dxa"/>
            <w:shd w:val="clear" w:color="auto" w:fill="auto"/>
            <w:vAlign w:val="center"/>
          </w:tcPr>
          <w:p w14:paraId="6D94A912">
            <w:pPr>
              <w:jc w:val="center"/>
              <w:rPr>
                <w:rFonts w:hint="default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  <w:t>承担专业组</w:t>
            </w:r>
          </w:p>
        </w:tc>
        <w:tc>
          <w:tcPr>
            <w:tcW w:w="3438" w:type="dxa"/>
            <w:gridSpan w:val="3"/>
            <w:shd w:val="clear" w:color="auto" w:fill="auto"/>
            <w:vAlign w:val="center"/>
          </w:tcPr>
          <w:p w14:paraId="442AAA09">
            <w:pPr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775" w:type="dxa"/>
            <w:shd w:val="clear" w:color="auto" w:fill="auto"/>
            <w:vAlign w:val="center"/>
          </w:tcPr>
          <w:p w14:paraId="78E7DC3B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  <w:t>主要研究者</w:t>
            </w:r>
          </w:p>
        </w:tc>
        <w:tc>
          <w:tcPr>
            <w:tcW w:w="2461" w:type="dxa"/>
            <w:gridSpan w:val="2"/>
            <w:shd w:val="clear" w:color="auto" w:fill="auto"/>
            <w:vAlign w:val="center"/>
          </w:tcPr>
          <w:p w14:paraId="174401F1">
            <w:pPr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156D27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1" w:hRule="atLeast"/>
        </w:trPr>
        <w:tc>
          <w:tcPr>
            <w:tcW w:w="1565" w:type="dxa"/>
            <w:shd w:val="clear" w:color="auto" w:fill="auto"/>
            <w:vAlign w:val="center"/>
          </w:tcPr>
          <w:p w14:paraId="6A56B743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  <w:t>报告类型</w:t>
            </w:r>
          </w:p>
        </w:tc>
        <w:tc>
          <w:tcPr>
            <w:tcW w:w="7674" w:type="dxa"/>
            <w:gridSpan w:val="6"/>
            <w:shd w:val="clear" w:color="auto" w:fill="auto"/>
            <w:vAlign w:val="center"/>
          </w:tcPr>
          <w:p w14:paraId="0D1AE6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1"/>
                <w:szCs w:val="21"/>
                <w:lang w:val="en-US" w:eastAsia="zh-CN" w:bidi="ar-SA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  <w:t xml:space="preserve"> SAE（严重不良事件报告）</w:t>
            </w:r>
          </w:p>
          <w:p w14:paraId="68F998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1"/>
                <w:szCs w:val="21"/>
                <w:lang w:val="en-US" w:eastAsia="zh-CN" w:bidi="ar-SA"/>
              </w:rPr>
              <w:t xml:space="preserve">□ </w:t>
            </w:r>
            <w:r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  <w:t>SUSAR（可疑且非预期严重不良反应）</w:t>
            </w:r>
          </w:p>
          <w:p w14:paraId="1BBBCB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210" w:firstLineChars="100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○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本研究中心</w:t>
            </w:r>
            <w:r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  <w:t>SUSAR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○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非本研究中心</w:t>
            </w:r>
            <w:r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  <w:t>SUSAR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，</w:t>
            </w:r>
            <w:r>
              <w:rPr>
                <w:rFonts w:hint="eastAsia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  <w:t>报告周期：</w:t>
            </w:r>
            <w:bookmarkStart w:id="0" w:name="_GoBack"/>
            <w:bookmarkEnd w:id="0"/>
          </w:p>
          <w:p w14:paraId="424075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1"/>
                <w:szCs w:val="21"/>
                <w:lang w:val="en-US" w:eastAsia="zh-CN" w:bidi="ar-SA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  <w:t xml:space="preserve"> DSUR（研发期间安全性更新报告）</w:t>
            </w:r>
            <w:r>
              <w:rPr>
                <w:rFonts w:hint="eastAsia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  <w:t>，报告周期：</w:t>
            </w:r>
          </w:p>
          <w:p w14:paraId="5F092B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1"/>
                <w:szCs w:val="21"/>
                <w:lang w:val="en-US" w:eastAsia="zh-CN" w:bidi="ar-SA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  <w:t xml:space="preserve"> 其他安全性信息报告</w:t>
            </w:r>
          </w:p>
        </w:tc>
      </w:tr>
      <w:tr w14:paraId="242035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9239" w:type="dxa"/>
            <w:gridSpan w:val="7"/>
            <w:shd w:val="clear" w:color="auto" w:fill="auto"/>
            <w:vAlign w:val="center"/>
          </w:tcPr>
          <w:p w14:paraId="5DDD7EDF">
            <w:pPr>
              <w:pStyle w:val="5"/>
              <w:keepNext w:val="0"/>
              <w:keepLines w:val="0"/>
              <w:pageBreakBefore w:val="0"/>
              <w:widowControl/>
              <w:suppressLineNumbers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ind w:left="0" w:right="0" w:firstLine="0"/>
              <w:jc w:val="both"/>
              <w:textAlignment w:val="auto"/>
              <w:rPr>
                <w:rFonts w:hint="default" w:ascii="方正仿宋_GB2312" w:hAnsi="方正仿宋_GB2312" w:eastAsia="方正仿宋_GB2312" w:cs="方正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  <w:lang w:val="en-US" w:eastAsia="zh-CN"/>
              </w:rPr>
              <w:t>主要</w:t>
            </w: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  <w:t>研究者审阅意见</w:t>
            </w:r>
          </w:p>
        </w:tc>
      </w:tr>
      <w:tr w14:paraId="7B71C1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6778" w:type="dxa"/>
            <w:gridSpan w:val="5"/>
            <w:shd w:val="clear" w:color="auto" w:fill="auto"/>
            <w:vAlign w:val="center"/>
          </w:tcPr>
          <w:p w14:paraId="7C3DF604">
            <w:pPr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  <w:t>是否有足够的证据证明增加了试验参与者的风险</w:t>
            </w:r>
          </w:p>
        </w:tc>
        <w:tc>
          <w:tcPr>
            <w:tcW w:w="2461" w:type="dxa"/>
            <w:gridSpan w:val="2"/>
            <w:shd w:val="clear" w:color="auto" w:fill="auto"/>
            <w:vAlign w:val="center"/>
          </w:tcPr>
          <w:p w14:paraId="79E087BF">
            <w:pPr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1"/>
                <w:szCs w:val="21"/>
                <w:lang w:val="en-US" w:eastAsia="zh-CN" w:bidi="ar-SA"/>
              </w:rPr>
              <w:t>□</w:t>
            </w:r>
            <w:r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  <w:t xml:space="preserve">是      </w:t>
            </w:r>
            <w:r>
              <w:rPr>
                <w:rFonts w:hint="eastAsia" w:ascii="方正仿宋_GB2312" w:hAnsi="方正仿宋_GB2312" w:eastAsia="方正仿宋_GB2312" w:cs="方正仿宋_GB2312"/>
                <w:kern w:val="2"/>
                <w:sz w:val="21"/>
                <w:szCs w:val="21"/>
                <w:lang w:val="en-US" w:eastAsia="zh-CN" w:bidi="ar-SA"/>
              </w:rPr>
              <w:t>□</w:t>
            </w:r>
            <w:r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  <w:t>否</w:t>
            </w:r>
          </w:p>
        </w:tc>
      </w:tr>
      <w:tr w14:paraId="6D014A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6778" w:type="dxa"/>
            <w:gridSpan w:val="5"/>
            <w:shd w:val="clear" w:color="auto" w:fill="auto"/>
            <w:vAlign w:val="center"/>
          </w:tcPr>
          <w:p w14:paraId="27EFEE61">
            <w:pPr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  <w:t>是否有足够的证据证明显著影响临床研究的实施</w:t>
            </w:r>
          </w:p>
        </w:tc>
        <w:tc>
          <w:tcPr>
            <w:tcW w:w="2461" w:type="dxa"/>
            <w:gridSpan w:val="2"/>
            <w:shd w:val="clear" w:color="auto" w:fill="auto"/>
            <w:vAlign w:val="center"/>
          </w:tcPr>
          <w:p w14:paraId="14EFFBA6">
            <w:pPr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1"/>
                <w:szCs w:val="21"/>
                <w:lang w:val="en-US" w:eastAsia="zh-CN" w:bidi="ar-SA"/>
              </w:rPr>
              <w:t>□</w:t>
            </w:r>
            <w:r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  <w:t xml:space="preserve">是      </w:t>
            </w:r>
            <w:r>
              <w:rPr>
                <w:rFonts w:hint="eastAsia" w:ascii="方正仿宋_GB2312" w:hAnsi="方正仿宋_GB2312" w:eastAsia="方正仿宋_GB2312" w:cs="方正仿宋_GB2312"/>
                <w:kern w:val="2"/>
                <w:sz w:val="21"/>
                <w:szCs w:val="21"/>
                <w:lang w:val="en-US" w:eastAsia="zh-CN" w:bidi="ar-SA"/>
              </w:rPr>
              <w:t>□</w:t>
            </w:r>
            <w:r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  <w:t>否</w:t>
            </w:r>
          </w:p>
        </w:tc>
      </w:tr>
      <w:tr w14:paraId="1B386B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6778" w:type="dxa"/>
            <w:gridSpan w:val="5"/>
            <w:shd w:val="clear" w:color="auto" w:fill="auto"/>
            <w:vAlign w:val="center"/>
          </w:tcPr>
          <w:p w14:paraId="31A20707">
            <w:pPr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  <w:t>是否需要向试验参与者告知更新安全性信息</w:t>
            </w:r>
          </w:p>
        </w:tc>
        <w:tc>
          <w:tcPr>
            <w:tcW w:w="2461" w:type="dxa"/>
            <w:gridSpan w:val="2"/>
            <w:shd w:val="clear" w:color="auto" w:fill="auto"/>
            <w:vAlign w:val="center"/>
          </w:tcPr>
          <w:p w14:paraId="688A4997">
            <w:pPr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1"/>
                <w:szCs w:val="21"/>
                <w:lang w:val="en-US" w:eastAsia="zh-CN" w:bidi="ar-SA"/>
              </w:rPr>
              <w:t>□</w:t>
            </w:r>
            <w:r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  <w:t xml:space="preserve">是      </w:t>
            </w:r>
            <w:r>
              <w:rPr>
                <w:rFonts w:hint="eastAsia" w:ascii="方正仿宋_GB2312" w:hAnsi="方正仿宋_GB2312" w:eastAsia="方正仿宋_GB2312" w:cs="方正仿宋_GB2312"/>
                <w:kern w:val="2"/>
                <w:sz w:val="21"/>
                <w:szCs w:val="21"/>
                <w:lang w:val="en-US" w:eastAsia="zh-CN" w:bidi="ar-SA"/>
              </w:rPr>
              <w:t>□</w:t>
            </w:r>
            <w:r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  <w:t>否</w:t>
            </w:r>
          </w:p>
        </w:tc>
      </w:tr>
      <w:tr w14:paraId="5EF56E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6778" w:type="dxa"/>
            <w:gridSpan w:val="5"/>
            <w:shd w:val="clear" w:color="auto" w:fill="auto"/>
            <w:vAlign w:val="center"/>
          </w:tcPr>
          <w:p w14:paraId="7A549B3C">
            <w:pPr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  <w:t>是否需要调整试验参与者治疗</w:t>
            </w:r>
          </w:p>
        </w:tc>
        <w:tc>
          <w:tcPr>
            <w:tcW w:w="2461" w:type="dxa"/>
            <w:gridSpan w:val="2"/>
            <w:shd w:val="clear" w:color="auto" w:fill="auto"/>
            <w:vAlign w:val="center"/>
          </w:tcPr>
          <w:p w14:paraId="6FB3CA2A">
            <w:pPr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1"/>
                <w:szCs w:val="21"/>
                <w:lang w:val="en-US" w:eastAsia="zh-CN" w:bidi="ar-SA"/>
              </w:rPr>
              <w:t>□</w:t>
            </w:r>
            <w:r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  <w:t xml:space="preserve">是      </w:t>
            </w:r>
            <w:r>
              <w:rPr>
                <w:rFonts w:hint="eastAsia" w:ascii="方正仿宋_GB2312" w:hAnsi="方正仿宋_GB2312" w:eastAsia="方正仿宋_GB2312" w:cs="方正仿宋_GB2312"/>
                <w:kern w:val="2"/>
                <w:sz w:val="21"/>
                <w:szCs w:val="21"/>
                <w:lang w:val="en-US" w:eastAsia="zh-CN" w:bidi="ar-SA"/>
              </w:rPr>
              <w:t>□</w:t>
            </w:r>
            <w:r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  <w:t>否</w:t>
            </w:r>
          </w:p>
        </w:tc>
      </w:tr>
      <w:tr w14:paraId="7B34D5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6778" w:type="dxa"/>
            <w:gridSpan w:val="5"/>
            <w:shd w:val="clear" w:color="auto" w:fill="auto"/>
            <w:vAlign w:val="center"/>
          </w:tcPr>
          <w:p w14:paraId="4BA58554">
            <w:pPr>
              <w:rPr>
                <w:rFonts w:hint="default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  <w:t>是否需要修订试验方案</w:t>
            </w:r>
            <w:r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  <w:t>或知情同意书</w:t>
            </w:r>
          </w:p>
        </w:tc>
        <w:tc>
          <w:tcPr>
            <w:tcW w:w="2461" w:type="dxa"/>
            <w:gridSpan w:val="2"/>
            <w:shd w:val="clear" w:color="auto" w:fill="auto"/>
            <w:vAlign w:val="center"/>
          </w:tcPr>
          <w:p w14:paraId="03CF87C0">
            <w:pPr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1"/>
                <w:szCs w:val="21"/>
                <w:lang w:val="en-US" w:eastAsia="zh-CN" w:bidi="ar-SA"/>
              </w:rPr>
              <w:t>□</w:t>
            </w:r>
            <w:r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  <w:t xml:space="preserve">是      </w:t>
            </w:r>
            <w:r>
              <w:rPr>
                <w:rFonts w:hint="eastAsia" w:ascii="方正仿宋_GB2312" w:hAnsi="方正仿宋_GB2312" w:eastAsia="方正仿宋_GB2312" w:cs="方正仿宋_GB2312"/>
                <w:kern w:val="2"/>
                <w:sz w:val="21"/>
                <w:szCs w:val="21"/>
                <w:lang w:val="en-US" w:eastAsia="zh-CN" w:bidi="ar-SA"/>
              </w:rPr>
              <w:t>□</w:t>
            </w:r>
            <w:r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  <w:t>否</w:t>
            </w:r>
          </w:p>
        </w:tc>
      </w:tr>
      <w:tr w14:paraId="3672F2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6778" w:type="dxa"/>
            <w:gridSpan w:val="5"/>
            <w:shd w:val="clear" w:color="auto" w:fill="auto"/>
            <w:vAlign w:val="center"/>
          </w:tcPr>
          <w:p w14:paraId="05A49EEF">
            <w:pPr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  <w:t>是否需要暂停或终止临床试验</w:t>
            </w:r>
          </w:p>
        </w:tc>
        <w:tc>
          <w:tcPr>
            <w:tcW w:w="2461" w:type="dxa"/>
            <w:gridSpan w:val="2"/>
            <w:shd w:val="clear" w:color="auto" w:fill="auto"/>
            <w:vAlign w:val="center"/>
          </w:tcPr>
          <w:p w14:paraId="47EE070F">
            <w:pPr>
              <w:rPr>
                <w:rFonts w:hint="eastAsia" w:ascii="方正仿宋_GB2312" w:hAnsi="方正仿宋_GB2312" w:eastAsia="方正仿宋_GB2312" w:cs="方正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1"/>
                <w:szCs w:val="21"/>
                <w:lang w:val="en-US" w:eastAsia="zh-CN" w:bidi="ar-SA"/>
              </w:rPr>
              <w:t>□</w:t>
            </w:r>
            <w:r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  <w:t xml:space="preserve">是      </w:t>
            </w:r>
            <w:r>
              <w:rPr>
                <w:rFonts w:hint="eastAsia" w:ascii="方正仿宋_GB2312" w:hAnsi="方正仿宋_GB2312" w:eastAsia="方正仿宋_GB2312" w:cs="方正仿宋_GB2312"/>
                <w:kern w:val="2"/>
                <w:sz w:val="21"/>
                <w:szCs w:val="21"/>
                <w:lang w:val="en-US" w:eastAsia="zh-CN" w:bidi="ar-SA"/>
              </w:rPr>
              <w:t>□</w:t>
            </w:r>
            <w:r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  <w:t>否</w:t>
            </w:r>
          </w:p>
        </w:tc>
      </w:tr>
      <w:tr w14:paraId="12FBFF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exact"/>
        </w:trPr>
        <w:tc>
          <w:tcPr>
            <w:tcW w:w="9239" w:type="dxa"/>
            <w:gridSpan w:val="7"/>
            <w:shd w:val="clear" w:color="auto" w:fill="auto"/>
            <w:vAlign w:val="center"/>
          </w:tcPr>
          <w:p w14:paraId="74D7B6BD">
            <w:pPr>
              <w:pStyle w:val="5"/>
              <w:keepNext w:val="0"/>
              <w:keepLines w:val="0"/>
              <w:pageBreakBefore w:val="0"/>
              <w:widowControl/>
              <w:suppressLineNumbers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right="0" w:firstLine="0"/>
              <w:textAlignment w:val="auto"/>
              <w:rPr>
                <w:rFonts w:hint="default" w:ascii="方正仿宋_GB2312" w:hAnsi="方正仿宋_GB2312" w:eastAsia="方正仿宋_GB2312" w:cs="方正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aps w:val="0"/>
                <w:color w:val="0F1115"/>
                <w:spacing w:val="0"/>
                <w:sz w:val="21"/>
                <w:szCs w:val="21"/>
                <w:shd w:val="clear" w:fill="FFFFFF"/>
              </w:rPr>
              <w:t>备注：</w:t>
            </w:r>
            <w:r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  <w:t>如涉及方案或知情同意书的修改，应及时向伦理审查委员会报告并按修正案审查流程处理。</w:t>
            </w:r>
          </w:p>
        </w:tc>
      </w:tr>
      <w:tr w14:paraId="0EE161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2309" w:type="dxa"/>
            <w:gridSpan w:val="2"/>
            <w:shd w:val="clear" w:color="auto" w:fill="auto"/>
            <w:vAlign w:val="center"/>
          </w:tcPr>
          <w:p w14:paraId="7C5D07CE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  <w:t>主要研究者签名</w:t>
            </w:r>
          </w:p>
        </w:tc>
        <w:tc>
          <w:tcPr>
            <w:tcW w:w="2309" w:type="dxa"/>
            <w:shd w:val="clear" w:color="auto" w:fill="auto"/>
            <w:vAlign w:val="center"/>
          </w:tcPr>
          <w:p w14:paraId="2364C1E5">
            <w:pPr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309" w:type="dxa"/>
            <w:gridSpan w:val="3"/>
            <w:shd w:val="clear" w:color="auto" w:fill="auto"/>
            <w:vAlign w:val="center"/>
          </w:tcPr>
          <w:p w14:paraId="4CE5D10F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  <w:t>日期</w:t>
            </w:r>
          </w:p>
        </w:tc>
        <w:tc>
          <w:tcPr>
            <w:tcW w:w="2312" w:type="dxa"/>
            <w:shd w:val="clear" w:color="auto" w:fill="auto"/>
            <w:vAlign w:val="center"/>
          </w:tcPr>
          <w:p w14:paraId="06E00EC5">
            <w:pPr>
              <w:rPr>
                <w:rFonts w:hint="default" w:ascii="方正仿宋_GB2312" w:hAnsi="方正仿宋_GB2312" w:eastAsia="方正仿宋_GB2312" w:cs="方正仿宋_GB2312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</w:tbl>
    <w:p w14:paraId="22F39A2E"/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1" w:fontKey="{E540448E-8CFB-4545-A6DA-9E2EDA219C6C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357531B0-23A9-4B1B-8197-0C5BCF691591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9008B577-806F-4226-A972-9ED29C516641}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C35224">
    <w:pPr>
      <w:pStyle w:val="4"/>
      <w:jc w:val="left"/>
      <w:rPr>
        <w:rFonts w:hint="default" w:ascii="Times New Roman" w:hAnsi="Times New Roman" w:eastAsia="仿宋_GB2312" w:cs="Times New Roman"/>
        <w:u w:val="single"/>
        <w:lang w:val="en-US" w:eastAsia="zh-CN"/>
      </w:rPr>
    </w:pPr>
    <w:r>
      <w:rPr>
        <w:rFonts w:hint="eastAsia" w:ascii="仿宋_GB2312" w:hAnsi="仿宋_GB2312" w:eastAsia="仿宋_GB2312" w:cs="仿宋_GB2312"/>
        <w:u w:val="single"/>
      </w:rPr>
      <w:t>丽水市中心医院 临床试验伦理</w:t>
    </w:r>
    <w:r>
      <w:rPr>
        <w:rFonts w:hint="eastAsia" w:ascii="仿宋_GB2312" w:hAnsi="仿宋_GB2312" w:eastAsia="仿宋_GB2312" w:cs="仿宋_GB2312"/>
        <w:u w:val="single"/>
        <w:lang w:val="en-US" w:eastAsia="zh-CN"/>
      </w:rPr>
      <w:t>审查</w:t>
    </w:r>
    <w:r>
      <w:rPr>
        <w:rFonts w:hint="eastAsia" w:ascii="仿宋_GB2312" w:hAnsi="仿宋_GB2312" w:eastAsia="仿宋_GB2312" w:cs="仿宋_GB2312"/>
        <w:u w:val="single"/>
      </w:rPr>
      <w:t xml:space="preserve">委员会                                  </w:t>
    </w:r>
    <w:r>
      <w:rPr>
        <w:rFonts w:hint="eastAsia" w:ascii="仿宋_GB2312" w:hAnsi="仿宋_GB2312" w:eastAsia="仿宋_GB2312" w:cs="仿宋_GB2312"/>
        <w:u w:val="single"/>
        <w:lang w:val="en-US" w:eastAsia="zh-CN"/>
      </w:rPr>
      <w:t xml:space="preserve"> </w:t>
    </w:r>
    <w:r>
      <w:rPr>
        <w:rFonts w:hint="eastAsia" w:ascii="仿宋_GB2312" w:hAnsi="仿宋_GB2312" w:eastAsia="仿宋_GB2312" w:cs="仿宋_GB2312"/>
        <w:u w:val="single"/>
      </w:rPr>
      <w:t xml:space="preserve">        </w:t>
    </w:r>
    <w:r>
      <w:rPr>
        <w:rFonts w:hint="default" w:ascii="Times New Roman" w:hAnsi="Times New Roman" w:eastAsia="仿宋_GB2312" w:cs="Times New Roman"/>
        <w:u w:val="single"/>
      </w:rPr>
      <w:t>AF/SS-</w:t>
    </w:r>
    <w:r>
      <w:rPr>
        <w:rFonts w:hint="default" w:ascii="Times New Roman" w:hAnsi="Times New Roman" w:eastAsia="仿宋_GB2312" w:cs="Times New Roman"/>
        <w:u w:val="single"/>
        <w:lang w:val="en-US" w:eastAsia="zh-CN"/>
      </w:rPr>
      <w:t>1</w:t>
    </w:r>
    <w:r>
      <w:rPr>
        <w:rFonts w:hint="eastAsia" w:ascii="Times New Roman" w:hAnsi="Times New Roman" w:eastAsia="仿宋_GB2312" w:cs="Times New Roman"/>
        <w:u w:val="single"/>
        <w:lang w:val="en-US" w:eastAsia="zh-CN"/>
      </w:rPr>
      <w:t>6</w:t>
    </w:r>
    <w:r>
      <w:rPr>
        <w:rFonts w:hint="default" w:ascii="Times New Roman" w:hAnsi="Times New Roman" w:eastAsia="仿宋_GB2312" w:cs="Times New Roman"/>
        <w:u w:val="single"/>
      </w:rPr>
      <w:t>/</w:t>
    </w:r>
    <w:r>
      <w:rPr>
        <w:rFonts w:hint="default" w:ascii="Times New Roman" w:hAnsi="Times New Roman" w:eastAsia="仿宋_GB2312" w:cs="Times New Roman"/>
        <w:u w:val="single"/>
        <w:lang w:val="en-US" w:eastAsia="zh-CN"/>
      </w:rPr>
      <w:t>04.0</w:t>
    </w:r>
  </w:p>
  <w:p w14:paraId="5F71DF55"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7627965"/>
    <w:rsid w:val="013712F7"/>
    <w:rsid w:val="07627965"/>
    <w:rsid w:val="32DB5D60"/>
    <w:rsid w:val="36BC3167"/>
    <w:rsid w:val="37052517"/>
    <w:rsid w:val="3FDC686C"/>
    <w:rsid w:val="4BA01EE1"/>
    <w:rsid w:val="4DB35848"/>
    <w:rsid w:val="50103FF2"/>
    <w:rsid w:val="515760E1"/>
    <w:rsid w:val="57647187"/>
    <w:rsid w:val="58BB14E5"/>
    <w:rsid w:val="65A27EF9"/>
    <w:rsid w:val="69885EA5"/>
    <w:rsid w:val="6AD931A2"/>
    <w:rsid w:val="75C65456"/>
    <w:rsid w:val="77F64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rPr>
      <w:sz w:val="24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338</Words>
  <Characters>355</Characters>
  <Lines>0</Lines>
  <Paragraphs>0</Paragraphs>
  <TotalTime>1</TotalTime>
  <ScaleCrop>false</ScaleCrop>
  <LinksUpToDate>false</LinksUpToDate>
  <CharactersWithSpaces>399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2026-08-12T00:22:00Z</dcterms:created>
  <dc:creator>yy</dc:creator>
  <cp:lastModifiedBy>yy</cp:lastModifiedBy>
  <cp:lastPrinted>2026-09-01T01:02:00Z</cp:lastPrinted>
  <dcterms:modified xsi:type="dcterms:W3CDTF">2026-09-09T01:30:51Z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0CC9E1627D65482B8964D17699690D45_13</vt:lpwstr>
  </property>
  <property fmtid="{D5CDD505-2E9C-101B-9397-08002B2CF9AE}" pid="4" name="KSOTemplateDocerSaveRecord">
    <vt:lpwstr>eyJoZGlkIjoiMGE3NDI1ODJhNzk3MTQyMzA3OTE1ZDBhODg2NmEyNDYiLCJ1c2VySWQiOiIyNTc2MjkwNTEifQ==</vt:lpwstr>
  </property>
</Properties>
</file>