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3441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63" w:afterLines="20"/>
        <w:jc w:val="center"/>
        <w:textAlignment w:val="auto"/>
        <w:rPr>
          <w:rFonts w:hint="default" w:ascii="Segoe UI" w:hAnsi="Segoe UI" w:eastAsia="Segoe UI" w:cs="Segoe UI"/>
          <w:b/>
          <w:bCs/>
          <w:caps w:val="0"/>
          <w:color w:val="0F1115"/>
          <w:spacing w:val="0"/>
          <w:sz w:val="30"/>
          <w:szCs w:val="30"/>
          <w:shd w:val="clear" w:fill="FFFFFF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kern w:val="2"/>
          <w:sz w:val="30"/>
          <w:szCs w:val="30"/>
          <w:lang w:val="en-US" w:eastAsia="zh-CN" w:bidi="ar"/>
        </w:rPr>
        <w:t>伦理审查前置申请表</w:t>
      </w:r>
    </w:p>
    <w:tbl>
      <w:tblPr>
        <w:tblStyle w:val="6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2074"/>
        <w:gridCol w:w="2152"/>
        <w:gridCol w:w="2176"/>
      </w:tblGrid>
      <w:tr w14:paraId="3B219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pct"/>
            <w:noWrap w:val="0"/>
            <w:vAlign w:val="center"/>
          </w:tcPr>
          <w:p w14:paraId="59F68A54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3757" w:type="pct"/>
            <w:gridSpan w:val="3"/>
            <w:noWrap w:val="0"/>
            <w:vAlign w:val="center"/>
          </w:tcPr>
          <w:p w14:paraId="29A99B52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45D08F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pct"/>
            <w:noWrap w:val="0"/>
            <w:vAlign w:val="center"/>
          </w:tcPr>
          <w:p w14:paraId="3117C035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申办者</w:t>
            </w:r>
          </w:p>
        </w:tc>
        <w:tc>
          <w:tcPr>
            <w:tcW w:w="3757" w:type="pct"/>
            <w:gridSpan w:val="3"/>
            <w:noWrap w:val="0"/>
            <w:vAlign w:val="center"/>
          </w:tcPr>
          <w:p w14:paraId="34E29468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B9739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1242" w:type="pct"/>
            <w:noWrap w:val="0"/>
            <w:vAlign w:val="center"/>
          </w:tcPr>
          <w:p w14:paraId="442E356A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研究者</w:t>
            </w:r>
          </w:p>
        </w:tc>
        <w:tc>
          <w:tcPr>
            <w:tcW w:w="1217" w:type="pct"/>
            <w:noWrap w:val="0"/>
            <w:vAlign w:val="center"/>
          </w:tcPr>
          <w:p w14:paraId="29C73973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  <w:tc>
          <w:tcPr>
            <w:tcW w:w="1263" w:type="pct"/>
            <w:noWrap w:val="0"/>
            <w:vAlign w:val="center"/>
          </w:tcPr>
          <w:p w14:paraId="0F1692E8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专业组</w:t>
            </w:r>
          </w:p>
        </w:tc>
        <w:tc>
          <w:tcPr>
            <w:tcW w:w="1277" w:type="pct"/>
            <w:noWrap w:val="0"/>
            <w:vAlign w:val="center"/>
          </w:tcPr>
          <w:p w14:paraId="62CB72EC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12EF8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42" w:type="pct"/>
            <w:noWrap w:val="0"/>
            <w:vAlign w:val="center"/>
          </w:tcPr>
          <w:p w14:paraId="4F233B92"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申请理由</w:t>
            </w:r>
          </w:p>
        </w:tc>
        <w:tc>
          <w:tcPr>
            <w:tcW w:w="3757" w:type="pct"/>
            <w:gridSpan w:val="3"/>
            <w:noWrap w:val="0"/>
            <w:vAlign w:val="center"/>
          </w:tcPr>
          <w:p w14:paraId="62890215">
            <w:p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</w:p>
        </w:tc>
      </w:tr>
      <w:tr w14:paraId="2BB61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42" w:type="pct"/>
            <w:noWrap w:val="0"/>
            <w:vAlign w:val="center"/>
          </w:tcPr>
          <w:p w14:paraId="3C36F628">
            <w:pPr>
              <w:spacing w:line="360" w:lineRule="auto"/>
              <w:jc w:val="center"/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申办者</w:t>
            </w:r>
            <w:r>
              <w:rPr>
                <w:rFonts w:hint="default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承诺</w:t>
            </w:r>
          </w:p>
        </w:tc>
        <w:tc>
          <w:tcPr>
            <w:tcW w:w="3757" w:type="pct"/>
            <w:gridSpan w:val="3"/>
            <w:noWrap w:val="0"/>
            <w:vAlign w:val="center"/>
          </w:tcPr>
          <w:p w14:paraId="30BE0ADD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left="420" w:leftChars="0" w:right="0" w:hanging="420" w:firstLineChars="0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本次递交至丽水市中心医院临床试验伦理审查委员会的全部资料，与递交国家药品监督管理局（NMPA）/药品审评中心（CDE）的申报资料完全一致。所递交电子版资料与纸质版文件内容/版本均一致。</w:t>
            </w:r>
          </w:p>
          <w:p w14:paraId="333756FA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left="420" w:leftChars="0" w:right="0" w:hanging="420" w:firstLineChars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本项研究尚未获得国家药品监督管理局临床试验通知书/备案凭证，特申请伦理审查前置。本公司已知晓：伦理审查前置批件不能替代国家药品监督管理局临床试验通知书/备案凭证，须在国家药品监督管理局临床试验通知书/备案凭证获批后方可启动本研究。前置审查批件不等同于NMPA临床试验批件，仅作为伦理审查意见供申请人参考。</w:t>
            </w:r>
          </w:p>
          <w:p w14:paraId="1C6E4D14">
            <w:pPr>
              <w:pStyle w:val="5"/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spacing w:before="0" w:beforeAutospacing="0" w:after="0" w:afterAutospacing="0" w:line="360" w:lineRule="auto"/>
              <w:ind w:left="420" w:leftChars="0" w:right="0" w:hanging="420" w:firstLineChars="0"/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本公司承诺在获得国家药品监督管理局临床试验通知书/备案凭证后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  <w:lang w:val="en-US" w:eastAsia="zh-CN"/>
              </w:rPr>
              <w:t>于项目启动前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将批件/备案凭证复印件递交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  <w:t>丽水市中心医院临床试验伦理审查委员会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1"/>
                <w:szCs w:val="21"/>
              </w:rPr>
              <w:t>。如批件内容涉及方案或知情同意书的修改，将同步提交修正案审查申请。</w:t>
            </w:r>
          </w:p>
        </w:tc>
      </w:tr>
    </w:tbl>
    <w:p w14:paraId="58C9413E">
      <w:pPr>
        <w:pStyle w:val="5"/>
        <w:keepNext w:val="0"/>
        <w:keepLines w:val="0"/>
        <w:widowControl/>
        <w:suppressLineNumbers w:val="0"/>
        <w:shd w:val="clear" w:fill="FFFFFF"/>
        <w:spacing w:before="137" w:beforeAutospacing="0" w:after="137" w:afterAutospacing="0" w:line="360" w:lineRule="auto"/>
        <w:ind w:left="0" w:right="0" w:firstLine="0"/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  <w:t>我公司确认以上信息真实、完整。如因信息不实导致任何问题，我公司承担相应责任。</w:t>
      </w:r>
    </w:p>
    <w:p w14:paraId="6D270D39">
      <w:pPr>
        <w:pStyle w:val="5"/>
        <w:keepNext w:val="0"/>
        <w:keepLines w:val="0"/>
        <w:widowControl/>
        <w:suppressLineNumbers w:val="0"/>
        <w:shd w:val="clear" w:fill="FFFFFF"/>
        <w:spacing w:before="137" w:beforeAutospacing="0" w:after="0" w:afterAutospacing="0" w:line="360" w:lineRule="auto"/>
        <w:ind w:left="5586" w:leftChars="2660" w:right="0" w:firstLine="0" w:firstLineChars="0"/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</w:pPr>
    </w:p>
    <w:p w14:paraId="0B1E6853">
      <w:pPr>
        <w:pStyle w:val="5"/>
        <w:keepNext w:val="0"/>
        <w:keepLines w:val="0"/>
        <w:widowControl/>
        <w:suppressLineNumbers w:val="0"/>
        <w:shd w:val="clear" w:fill="FFFFFF"/>
        <w:spacing w:before="137" w:beforeAutospacing="0" w:after="0" w:afterAutospacing="0" w:line="360" w:lineRule="auto"/>
        <w:ind w:left="5586" w:leftChars="2660" w:right="0" w:firstLine="0" w:firstLineChars="0"/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  <w:t>申办者（盖章）：</w:t>
      </w:r>
      <w:r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  <w:br w:type="textWrapping"/>
      </w:r>
      <w:r>
        <w:rPr>
          <w:rFonts w:hint="default" w:ascii="仿宋_GB2312" w:hAnsi="仿宋_GB2312" w:eastAsia="仿宋_GB2312" w:cs="仿宋_GB2312"/>
          <w:kern w:val="2"/>
          <w:sz w:val="21"/>
          <w:szCs w:val="21"/>
          <w:lang w:val="en-US" w:eastAsia="zh-CN" w:bidi="ar-SA"/>
        </w:rPr>
        <w:t>日期：</w:t>
      </w:r>
    </w:p>
    <w:p w14:paraId="19BC26CB">
      <w:pP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C924DD0C-35FD-43E7-931C-DB1C305CBCE6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39722510-D16E-43A0-89D9-4211FBF10AA4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BEA89ABF-8FF0-469C-851A-38A832F97E2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50B6E734-32EC-4EEF-8627-95FC0494C4CB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E029C30F-6FCB-46AF-9871-837185C96D7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6" w:fontKey="{2A98A085-4A81-41C1-B5F2-80BFE3061B0C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7" w:fontKey="{CE450453-3C64-414E-8AA8-2F3E47D596A5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8" w:fontKey="{47CF2056-BF0D-41C7-B8E9-F743515A37A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BF6193DA-A23D-46B4-96E9-12A9F63CD78C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35224">
    <w:pPr>
      <w:pStyle w:val="4"/>
      <w:jc w:val="left"/>
      <w:rPr>
        <w:rFonts w:hint="default" w:ascii="Times New Roman" w:hAnsi="Times New Roman" w:eastAsia="仿宋_GB2312" w:cs="Times New Roman"/>
        <w:u w:val="single"/>
        <w:lang w:val="en-US" w:eastAsia="zh-CN"/>
      </w:rPr>
    </w:pPr>
    <w:r>
      <w:rPr>
        <w:rFonts w:hint="eastAsia" w:ascii="仿宋_GB2312" w:hAnsi="仿宋_GB2312" w:eastAsia="仿宋_GB2312" w:cs="仿宋_GB2312"/>
        <w:u w:val="single"/>
      </w:rPr>
      <w:t>丽水市中心医院 临床试验伦理</w:t>
    </w:r>
    <w:r>
      <w:rPr>
        <w:rFonts w:hint="eastAsia" w:ascii="仿宋_GB2312" w:hAnsi="仿宋_GB2312" w:eastAsia="仿宋_GB2312" w:cs="仿宋_GB2312"/>
        <w:u w:val="single"/>
        <w:lang w:val="en-US" w:eastAsia="zh-CN"/>
      </w:rPr>
      <w:t>审查</w:t>
    </w:r>
    <w:r>
      <w:rPr>
        <w:rFonts w:hint="eastAsia" w:ascii="仿宋_GB2312" w:hAnsi="仿宋_GB2312" w:eastAsia="仿宋_GB2312" w:cs="仿宋_GB2312"/>
        <w:u w:val="single"/>
      </w:rPr>
      <w:t xml:space="preserve">委员会                                  </w:t>
    </w:r>
    <w:r>
      <w:rPr>
        <w:rFonts w:hint="eastAsia" w:ascii="仿宋_GB2312" w:hAnsi="仿宋_GB2312" w:eastAsia="仿宋_GB2312" w:cs="仿宋_GB2312"/>
        <w:u w:val="single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  <w:u w:val="single"/>
      </w:rPr>
      <w:t xml:space="preserve">        </w:t>
    </w:r>
    <w:r>
      <w:rPr>
        <w:rFonts w:hint="default" w:ascii="Times New Roman" w:hAnsi="Times New Roman" w:eastAsia="仿宋_GB2312" w:cs="Times New Roman"/>
        <w:u w:val="single"/>
      </w:rPr>
      <w:t>AF/SS-</w:t>
    </w:r>
    <w:r>
      <w:rPr>
        <w:rFonts w:hint="default" w:ascii="Times New Roman" w:hAnsi="Times New Roman" w:eastAsia="仿宋_GB2312" w:cs="Times New Roman"/>
        <w:u w:val="single"/>
        <w:lang w:val="en-US" w:eastAsia="zh-CN"/>
      </w:rPr>
      <w:t>1</w:t>
    </w:r>
    <w:r>
      <w:rPr>
        <w:rFonts w:hint="eastAsia" w:ascii="Times New Roman" w:hAnsi="Times New Roman" w:eastAsia="仿宋_GB2312" w:cs="Times New Roman"/>
        <w:u w:val="single"/>
        <w:lang w:val="en-US" w:eastAsia="zh-CN"/>
      </w:rPr>
      <w:t>7</w:t>
    </w:r>
    <w:r>
      <w:rPr>
        <w:rFonts w:hint="default" w:ascii="Times New Roman" w:hAnsi="Times New Roman" w:eastAsia="仿宋_GB2312" w:cs="Times New Roman"/>
        <w:u w:val="single"/>
      </w:rPr>
      <w:t>/</w:t>
    </w:r>
    <w:r>
      <w:rPr>
        <w:rFonts w:hint="default" w:ascii="Times New Roman" w:hAnsi="Times New Roman" w:eastAsia="仿宋_GB2312" w:cs="Times New Roman"/>
        <w:u w:val="single"/>
        <w:lang w:val="en-US" w:eastAsia="zh-CN"/>
      </w:rPr>
      <w:t>04.0</w:t>
    </w:r>
  </w:p>
  <w:p w14:paraId="39512DF0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4CA3BB"/>
    <w:multiLevelType w:val="singleLevel"/>
    <w:tmpl w:val="184CA3BB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D27556"/>
    <w:rsid w:val="0CD27556"/>
    <w:rsid w:val="296B3F84"/>
    <w:rsid w:val="314E1F19"/>
    <w:rsid w:val="621B0BBC"/>
    <w:rsid w:val="66892929"/>
    <w:rsid w:val="6AEB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421</Words>
  <Characters>429</Characters>
  <Lines>0</Lines>
  <Paragraphs>0</Paragraphs>
  <TotalTime>3</TotalTime>
  <ScaleCrop>false</ScaleCrop>
  <LinksUpToDate>false</LinksUpToDate>
  <CharactersWithSpaces>429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2026-08-07T05:51:00Z</dcterms:created>
  <dc:creator>yy</dc:creator>
  <cp:lastModifiedBy>yy</cp:lastModifiedBy>
  <cp:lastPrinted>2026-08-21T06:48:00Z</cp:lastPrinted>
  <dcterms:modified xsi:type="dcterms:W3CDTF">2026-09-07T03:06:22Z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03F3748BDA2343909684D3047B55A6ED_11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