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eastAsia="宋体"/>
          <w:b/>
          <w:sz w:val="32"/>
          <w:szCs w:val="32"/>
          <w:lang w:eastAsia="zh-CN"/>
        </w:rPr>
      </w:pPr>
      <w:r>
        <w:rPr>
          <w:rFonts w:hint="eastAsia" w:ascii="宋体" w:hAnsi="宋体" w:eastAsia="宋体" w:cs="宋体"/>
          <w:b/>
          <w:bCs/>
          <w:spacing w:val="1"/>
          <w:sz w:val="32"/>
          <w:szCs w:val="32"/>
        </w:rPr>
        <w:t>检验科外送标本检测</w:t>
      </w:r>
      <w:r>
        <w:rPr>
          <w:rFonts w:hint="eastAsia" w:ascii="宋体" w:hAnsi="宋体" w:cs="宋体"/>
          <w:b/>
          <w:bCs/>
          <w:spacing w:val="1"/>
          <w:sz w:val="32"/>
          <w:szCs w:val="32"/>
          <w:lang w:eastAsia="zh-CN"/>
        </w:rPr>
        <w:t>项目</w:t>
      </w:r>
      <w:r>
        <w:rPr>
          <w:rFonts w:hint="eastAsia"/>
          <w:b/>
          <w:sz w:val="32"/>
          <w:szCs w:val="32"/>
        </w:rPr>
        <w:t>市场调研</w:t>
      </w:r>
      <w:r>
        <w:rPr>
          <w:rFonts w:hint="eastAsia"/>
          <w:b/>
          <w:sz w:val="32"/>
          <w:szCs w:val="32"/>
          <w:lang w:eastAsia="zh-CN"/>
        </w:rPr>
        <w:t>公告</w:t>
      </w:r>
    </w:p>
    <w:p>
      <w:pPr>
        <w:adjustRightInd w:val="0"/>
        <w:snapToGrid w:val="0"/>
        <w:spacing w:line="360" w:lineRule="auto"/>
        <w:ind w:firstLine="480" w:firstLineChars="200"/>
        <w:rPr>
          <w:rFonts w:hint="eastAsia"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因工作需要，我院部分标本需送第三方临床实验检测中心检测，</w:t>
      </w:r>
      <w:r>
        <w:rPr>
          <w:rFonts w:hint="eastAsia" w:asciiTheme="minorEastAsia" w:hAnsiTheme="minorEastAsia" w:eastAsiaTheme="minorEastAsia"/>
          <w:sz w:val="24"/>
          <w:lang w:val="en-US" w:eastAsia="zh-CN"/>
        </w:rPr>
        <w:t>现就该项目进行市场调研，欢迎有投标意向且符合资质要求的供应商前来参加。</w:t>
      </w:r>
    </w:p>
    <w:p>
      <w:pPr>
        <w:numPr>
          <w:ilvl w:val="0"/>
          <w:numId w:val="1"/>
        </w:numPr>
        <w:spacing w:line="360" w:lineRule="auto"/>
        <w:ind w:left="10" w:leftChars="0" w:firstLine="410" w:firstLineChars="0"/>
        <w:rPr>
          <w:rFonts w:hint="eastAsia" w:cs="宋体" w:asciiTheme="minorEastAsia" w:hAnsiTheme="minorEastAsia" w:eastAsiaTheme="minorEastAsia"/>
          <w:b/>
          <w:bCs/>
          <w:sz w:val="28"/>
          <w:szCs w:val="28"/>
        </w:rPr>
      </w:pPr>
      <w:r>
        <w:rPr>
          <w:rFonts w:cs="宋体" w:asciiTheme="minorEastAsia" w:hAnsiTheme="minorEastAsia" w:eastAsiaTheme="minorEastAsia"/>
          <w:b/>
          <w:bCs/>
          <w:sz w:val="28"/>
          <w:szCs w:val="28"/>
        </w:rPr>
        <w:t>内容</w:t>
      </w:r>
      <w:r>
        <w:rPr>
          <w:rFonts w:hint="eastAsia" w:cs="宋体" w:asciiTheme="minorEastAsia" w:hAnsiTheme="minorEastAsia" w:eastAsiaTheme="minorEastAsia"/>
          <w:b/>
          <w:bCs/>
          <w:sz w:val="28"/>
          <w:szCs w:val="28"/>
        </w:rPr>
        <w:t>：</w:t>
      </w:r>
    </w:p>
    <w:tbl>
      <w:tblPr>
        <w:tblStyle w:val="9"/>
        <w:tblW w:w="97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4"/>
        <w:gridCol w:w="2973"/>
        <w:gridCol w:w="2356"/>
        <w:gridCol w:w="35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4" w:type="dxa"/>
            <w:noWrap w:val="0"/>
            <w:vAlign w:val="center"/>
          </w:tcPr>
          <w:p>
            <w:pPr>
              <w:widowControl/>
              <w:spacing w:line="360" w:lineRule="auto"/>
              <w:jc w:val="center"/>
              <w:rPr>
                <w:rFonts w:hint="eastAsia" w:cs="Times New Roman" w:asciiTheme="minorEastAsia" w:hAnsiTheme="minorEastAsia" w:eastAsiaTheme="minorEastAsia"/>
                <w:kern w:val="2"/>
                <w:sz w:val="24"/>
                <w:szCs w:val="24"/>
                <w:lang w:val="en-US" w:eastAsia="zh-CN" w:bidi="ar-SA"/>
              </w:rPr>
            </w:pPr>
            <w:r>
              <w:rPr>
                <w:rFonts w:hint="eastAsia" w:cs="Times New Roman" w:asciiTheme="minorEastAsia" w:hAnsiTheme="minorEastAsia" w:eastAsiaTheme="minorEastAsia"/>
                <w:kern w:val="2"/>
                <w:sz w:val="24"/>
                <w:szCs w:val="24"/>
                <w:lang w:val="en-US" w:eastAsia="zh-CN" w:bidi="ar-SA"/>
              </w:rPr>
              <w:t>序号</w:t>
            </w:r>
          </w:p>
        </w:tc>
        <w:tc>
          <w:tcPr>
            <w:tcW w:w="2973" w:type="dxa"/>
            <w:noWrap w:val="0"/>
            <w:vAlign w:val="center"/>
          </w:tcPr>
          <w:p>
            <w:pPr>
              <w:widowControl/>
              <w:spacing w:line="360" w:lineRule="auto"/>
              <w:jc w:val="center"/>
              <w:rPr>
                <w:rFonts w:hint="eastAsia" w:cs="Times New Roman" w:asciiTheme="minorEastAsia" w:hAnsiTheme="minorEastAsia" w:eastAsiaTheme="minorEastAsia"/>
                <w:kern w:val="2"/>
                <w:sz w:val="24"/>
                <w:szCs w:val="24"/>
                <w:lang w:val="en-US" w:eastAsia="zh-CN" w:bidi="ar-SA"/>
              </w:rPr>
            </w:pPr>
            <w:r>
              <w:rPr>
                <w:rFonts w:hint="eastAsia" w:cs="Times New Roman" w:asciiTheme="minorEastAsia" w:hAnsiTheme="minorEastAsia" w:eastAsiaTheme="minorEastAsia"/>
                <w:kern w:val="2"/>
                <w:sz w:val="24"/>
                <w:szCs w:val="24"/>
                <w:lang w:val="en-US" w:eastAsia="zh-CN" w:bidi="ar-SA"/>
              </w:rPr>
              <w:t>项目名称</w:t>
            </w:r>
          </w:p>
        </w:tc>
        <w:tc>
          <w:tcPr>
            <w:tcW w:w="2356" w:type="dxa"/>
            <w:noWrap w:val="0"/>
            <w:vAlign w:val="center"/>
          </w:tcPr>
          <w:p>
            <w:pPr>
              <w:widowControl/>
              <w:spacing w:line="360" w:lineRule="auto"/>
              <w:jc w:val="center"/>
              <w:rPr>
                <w:rFonts w:hint="eastAsia" w:cs="Times New Roman" w:asciiTheme="minorEastAsia" w:hAnsiTheme="minorEastAsia" w:eastAsiaTheme="minorEastAsia"/>
                <w:kern w:val="2"/>
                <w:sz w:val="24"/>
                <w:szCs w:val="24"/>
                <w:lang w:val="en-US" w:eastAsia="zh-CN" w:bidi="ar-SA"/>
              </w:rPr>
            </w:pPr>
            <w:r>
              <w:rPr>
                <w:rFonts w:hint="eastAsia" w:cs="Times New Roman" w:asciiTheme="minorEastAsia" w:hAnsiTheme="minorEastAsia" w:eastAsiaTheme="minorEastAsia"/>
                <w:kern w:val="2"/>
                <w:sz w:val="24"/>
                <w:szCs w:val="24"/>
                <w:lang w:val="en-US" w:eastAsia="zh-CN" w:bidi="ar-SA"/>
              </w:rPr>
              <w:t>项目内容</w:t>
            </w:r>
          </w:p>
        </w:tc>
        <w:tc>
          <w:tcPr>
            <w:tcW w:w="3538" w:type="dxa"/>
            <w:noWrap w:val="0"/>
            <w:vAlign w:val="center"/>
          </w:tcPr>
          <w:p>
            <w:pPr>
              <w:widowControl/>
              <w:spacing w:line="360" w:lineRule="auto"/>
              <w:jc w:val="center"/>
              <w:rPr>
                <w:rFonts w:hint="eastAsia" w:cs="Times New Roman" w:asciiTheme="minorEastAsia" w:hAnsiTheme="minorEastAsia" w:eastAsiaTheme="minorEastAsia"/>
                <w:kern w:val="2"/>
                <w:sz w:val="24"/>
                <w:szCs w:val="24"/>
                <w:lang w:val="en-US" w:eastAsia="zh-CN" w:bidi="ar-SA"/>
              </w:rPr>
            </w:pPr>
            <w:r>
              <w:rPr>
                <w:rFonts w:hint="eastAsia" w:cs="Times New Roman" w:asciiTheme="minorEastAsia" w:hAnsiTheme="minorEastAsia" w:eastAsiaTheme="minorEastAsia"/>
                <w:kern w:val="2"/>
                <w:sz w:val="24"/>
                <w:szCs w:val="24"/>
                <w:lang w:val="en-US" w:eastAsia="zh-CN" w:bidi="ar-S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jc w:val="center"/>
        </w:trPr>
        <w:tc>
          <w:tcPr>
            <w:tcW w:w="854" w:type="dxa"/>
            <w:noWrap w:val="0"/>
            <w:vAlign w:val="center"/>
          </w:tcPr>
          <w:p>
            <w:pPr>
              <w:adjustRightInd w:val="0"/>
              <w:snapToGrid w:val="0"/>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1</w:t>
            </w:r>
          </w:p>
        </w:tc>
        <w:tc>
          <w:tcPr>
            <w:tcW w:w="2973" w:type="dxa"/>
            <w:noWrap w:val="0"/>
            <w:vAlign w:val="center"/>
          </w:tcPr>
          <w:p>
            <w:pPr>
              <w:adjustRightInd w:val="0"/>
              <w:snapToGrid w:val="0"/>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外送标本检测服务</w:t>
            </w:r>
          </w:p>
        </w:tc>
        <w:tc>
          <w:tcPr>
            <w:tcW w:w="2356" w:type="dxa"/>
            <w:noWrap w:val="0"/>
            <w:vAlign w:val="center"/>
          </w:tcPr>
          <w:p>
            <w:pPr>
              <w:spacing w:line="360" w:lineRule="auto"/>
              <w:jc w:val="center"/>
              <w:rPr>
                <w:rFonts w:hint="eastAsia" w:cs="Times New Roman" w:asciiTheme="minorEastAsia" w:hAnsiTheme="minorEastAsia" w:eastAsiaTheme="minorEastAsia"/>
                <w:kern w:val="2"/>
                <w:sz w:val="24"/>
                <w:szCs w:val="24"/>
                <w:lang w:val="en-US" w:eastAsia="zh-CN" w:bidi="ar-SA"/>
              </w:rPr>
            </w:pPr>
            <w:r>
              <w:rPr>
                <w:rFonts w:hint="eastAsia" w:cs="Times New Roman" w:asciiTheme="minorEastAsia" w:hAnsiTheme="minorEastAsia" w:eastAsiaTheme="minorEastAsia"/>
                <w:kern w:val="2"/>
                <w:sz w:val="24"/>
                <w:szCs w:val="24"/>
                <w:lang w:val="en-US" w:eastAsia="zh-CN" w:bidi="ar-SA"/>
              </w:rPr>
              <w:t>见附件</w:t>
            </w:r>
          </w:p>
        </w:tc>
        <w:tc>
          <w:tcPr>
            <w:tcW w:w="3538" w:type="dxa"/>
            <w:noWrap w:val="0"/>
            <w:vAlign w:val="center"/>
          </w:tcPr>
          <w:p>
            <w:pPr>
              <w:spacing w:line="360" w:lineRule="auto"/>
              <w:jc w:val="center"/>
              <w:rPr>
                <w:rFonts w:hint="default" w:cs="Times New Roman" w:asciiTheme="minorEastAsia" w:hAnsiTheme="minorEastAsia" w:eastAsiaTheme="minorEastAsia"/>
                <w:kern w:val="2"/>
                <w:sz w:val="24"/>
                <w:szCs w:val="24"/>
                <w:lang w:val="en-US" w:eastAsia="zh-CN" w:bidi="ar-SA"/>
              </w:rPr>
            </w:pPr>
            <w:r>
              <w:rPr>
                <w:rFonts w:hint="eastAsia" w:cs="Times New Roman" w:asciiTheme="minorEastAsia" w:hAnsiTheme="minorEastAsia" w:eastAsiaTheme="minorEastAsia"/>
                <w:kern w:val="2"/>
                <w:sz w:val="24"/>
                <w:szCs w:val="24"/>
                <w:lang w:val="en-US" w:eastAsia="zh-CN" w:bidi="ar-SA"/>
              </w:rPr>
              <w:t>报价需含丽水市富岭卫生院及丽水市水阁卫生院等其他医疗机构外送至我院检测标本上门取件服务，目前需提供上门取件服务机构有丽水市富岭卫生院，上门取件一周六天，月均标本量约420份；丽水市水阁卫生院，上门取件一周七天，月均标本量约2000份。</w:t>
            </w:r>
          </w:p>
        </w:tc>
      </w:tr>
    </w:tbl>
    <w:p>
      <w:pPr>
        <w:numPr>
          <w:ilvl w:val="0"/>
          <w:numId w:val="0"/>
        </w:numPr>
        <w:spacing w:line="360" w:lineRule="auto"/>
        <w:ind w:left="420" w:leftChars="0"/>
        <w:rPr>
          <w:rFonts w:hint="eastAsia" w:cs="宋体" w:asciiTheme="minorEastAsia" w:hAnsiTheme="minorEastAsia" w:eastAsiaTheme="minorEastAsia"/>
          <w:b/>
          <w:bCs/>
          <w:sz w:val="28"/>
          <w:szCs w:val="28"/>
          <w:lang w:eastAsia="zh-CN"/>
        </w:rPr>
      </w:pPr>
      <w:r>
        <w:rPr>
          <w:rFonts w:hint="eastAsia" w:cs="宋体" w:asciiTheme="minorEastAsia" w:hAnsiTheme="minorEastAsia" w:eastAsiaTheme="minorEastAsia"/>
          <w:b/>
          <w:bCs/>
          <w:sz w:val="28"/>
          <w:szCs w:val="28"/>
          <w:lang w:eastAsia="zh-CN"/>
        </w:rPr>
        <w:t>二、</w:t>
      </w:r>
      <w:r>
        <w:rPr>
          <w:rFonts w:hint="eastAsia" w:cs="宋体" w:asciiTheme="minorEastAsia" w:hAnsiTheme="minorEastAsia" w:eastAsiaTheme="minorEastAsia"/>
          <w:b/>
          <w:bCs/>
          <w:sz w:val="28"/>
          <w:szCs w:val="28"/>
          <w:lang w:val="en-US" w:eastAsia="zh-CN"/>
        </w:rPr>
        <w:t>项目</w:t>
      </w:r>
      <w:r>
        <w:rPr>
          <w:rFonts w:hint="eastAsia" w:cs="宋体" w:asciiTheme="minorEastAsia" w:hAnsiTheme="minorEastAsia" w:eastAsiaTheme="minorEastAsia"/>
          <w:b/>
          <w:bCs/>
          <w:sz w:val="28"/>
          <w:szCs w:val="28"/>
          <w:lang w:eastAsia="zh-CN"/>
        </w:rPr>
        <w:t>需求：</w:t>
      </w:r>
    </w:p>
    <w:p>
      <w:pPr>
        <w:adjustRightInd w:val="0"/>
        <w:snapToGrid w:val="0"/>
        <w:spacing w:line="360" w:lineRule="auto"/>
        <w:ind w:firstLine="480" w:firstLineChars="200"/>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1.实验室符合医学检验实验室的基本标准和管理规范，对于拟中标的项目有开展相应项目检测能力的实验室资质。实验室内开展检测项目的核心仪器设备应有医疗器械注册证，并建立设备管理制度，规范仪器校准与性能验证。</w:t>
      </w:r>
    </w:p>
    <w:p>
      <w:pPr>
        <w:pStyle w:val="2"/>
        <w:spacing w:line="360" w:lineRule="auto"/>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2.当临床提出报告与临床症状不符时，需提供免费复查，包括重新采样复查和原样本复查。</w:t>
      </w:r>
    </w:p>
    <w:p>
      <w:pPr>
        <w:adjustRightInd w:val="0"/>
        <w:snapToGrid w:val="0"/>
        <w:spacing w:line="360" w:lineRule="auto"/>
        <w:ind w:firstLine="480" w:firstLineChars="200"/>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3.样本交接及运送过程必须符合样本的安全管理要求，符合《病原微生物实验室生物安全管理条例》、《可感染人类的高致病性病原微生物菌（毒）种或样本运输管理规定》、《浙江省病原微生物实验室生物安全管理办法（试行）》等相关法律法规规章涉及的生物安全规定。</w:t>
      </w:r>
    </w:p>
    <w:p>
      <w:pPr>
        <w:pStyle w:val="2"/>
        <w:spacing w:line="360" w:lineRule="auto"/>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szCs w:val="24"/>
          <w:lang w:val="en-US" w:eastAsia="zh-CN" w:bidi="ar-SA"/>
        </w:rPr>
        <w:t>4.按医院要求上门收取标本。</w:t>
      </w:r>
    </w:p>
    <w:p>
      <w:pPr>
        <w:pStyle w:val="13"/>
        <w:widowControl w:val="0"/>
        <w:adjustRightInd/>
        <w:snapToGrid/>
        <w:spacing w:after="0" w:line="360" w:lineRule="auto"/>
        <w:ind w:left="420" w:firstLine="0" w:firstLineChars="0"/>
        <w:jc w:val="both"/>
        <w:rPr>
          <w:rFonts w:cs="宋体" w:asciiTheme="minorEastAsia" w:hAnsiTheme="minorEastAsia" w:eastAsiaTheme="minorEastAsia"/>
          <w:b/>
          <w:bCs/>
          <w:kern w:val="2"/>
          <w:sz w:val="28"/>
          <w:szCs w:val="28"/>
        </w:rPr>
      </w:pPr>
      <w:r>
        <w:rPr>
          <w:rFonts w:hint="eastAsia" w:cs="宋体" w:asciiTheme="minorEastAsia" w:hAnsiTheme="minorEastAsia" w:eastAsiaTheme="minorEastAsia"/>
          <w:b/>
          <w:bCs/>
          <w:sz w:val="28"/>
          <w:szCs w:val="28"/>
          <w:lang w:eastAsia="zh-CN"/>
        </w:rPr>
        <w:t>三</w:t>
      </w:r>
      <w:r>
        <w:rPr>
          <w:rFonts w:cs="宋体" w:asciiTheme="minorEastAsia" w:hAnsiTheme="minorEastAsia" w:eastAsiaTheme="minorEastAsia"/>
          <w:b/>
          <w:bCs/>
          <w:sz w:val="28"/>
          <w:szCs w:val="28"/>
        </w:rPr>
        <w:t>、</w:t>
      </w:r>
      <w:r>
        <w:rPr>
          <w:rFonts w:hint="eastAsia" w:cs="宋体" w:asciiTheme="minorEastAsia" w:hAnsiTheme="minorEastAsia" w:eastAsiaTheme="minorEastAsia"/>
          <w:b/>
          <w:bCs/>
          <w:kern w:val="2"/>
          <w:sz w:val="28"/>
          <w:szCs w:val="28"/>
        </w:rPr>
        <w:t>请有意向的公司按以下要求制作洽谈资料（一正一副）</w:t>
      </w:r>
    </w:p>
    <w:p>
      <w:pPr>
        <w:pStyle w:val="8"/>
        <w:shd w:val="clear" w:color="auto" w:fill="FFFFFF"/>
        <w:spacing w:before="0" w:beforeAutospacing="0" w:after="0" w:afterAutospacing="0" w:line="360" w:lineRule="auto"/>
        <w:ind w:left="376" w:leftChars="179" w:firstLine="720" w:firstLineChars="300"/>
        <w:jc w:val="both"/>
        <w:rPr>
          <w:rFonts w:asciiTheme="minorEastAsia" w:hAnsiTheme="minorEastAsia" w:eastAsiaTheme="minorEastAsia"/>
        </w:rPr>
      </w:pPr>
      <w:r>
        <w:rPr>
          <w:rFonts w:asciiTheme="minorEastAsia" w:hAnsiTheme="minorEastAsia" w:eastAsiaTheme="minorEastAsia"/>
        </w:rPr>
        <w:t>1</w:t>
      </w:r>
      <w:r>
        <w:rPr>
          <w:rFonts w:hint="eastAsia" w:asciiTheme="minorEastAsia" w:hAnsiTheme="minorEastAsia" w:eastAsiaTheme="minorEastAsia"/>
          <w:lang w:val="en-US" w:eastAsia="zh-CN"/>
        </w:rPr>
        <w:t>.</w:t>
      </w:r>
      <w:r>
        <w:rPr>
          <w:rFonts w:hint="eastAsia" w:asciiTheme="minorEastAsia" w:hAnsiTheme="minorEastAsia" w:eastAsiaTheme="minorEastAsia"/>
        </w:rPr>
        <w:t>公司营业执照复印件</w:t>
      </w:r>
    </w:p>
    <w:p>
      <w:pPr>
        <w:pStyle w:val="8"/>
        <w:shd w:val="clear" w:color="auto" w:fill="FFFFFF"/>
        <w:spacing w:before="0" w:beforeAutospacing="0" w:after="0" w:afterAutospacing="0" w:line="360" w:lineRule="auto"/>
        <w:ind w:firstLine="1080" w:firstLineChars="450"/>
        <w:jc w:val="both"/>
        <w:rPr>
          <w:rFonts w:asciiTheme="minorEastAsia" w:hAnsiTheme="minorEastAsia" w:eastAsiaTheme="minorEastAsia"/>
        </w:rPr>
      </w:pPr>
      <w:r>
        <w:rPr>
          <w:rFonts w:asciiTheme="minorEastAsia" w:hAnsiTheme="minorEastAsia" w:eastAsiaTheme="minorEastAsia"/>
        </w:rPr>
        <w:t>2</w:t>
      </w:r>
      <w:r>
        <w:rPr>
          <w:rFonts w:hint="eastAsia" w:asciiTheme="minorEastAsia" w:hAnsiTheme="minorEastAsia" w:eastAsiaTheme="minorEastAsia"/>
          <w:lang w:val="en-US" w:eastAsia="zh-CN"/>
        </w:rPr>
        <w:t>.</w:t>
      </w:r>
      <w:r>
        <w:rPr>
          <w:rFonts w:hint="eastAsia" w:asciiTheme="minorEastAsia" w:hAnsiTheme="minorEastAsia" w:eastAsiaTheme="minorEastAsia"/>
          <w:lang w:eastAsia="zh-CN"/>
        </w:rPr>
        <w:t>法人</w:t>
      </w:r>
      <w:r>
        <w:rPr>
          <w:rFonts w:hint="eastAsia" w:asciiTheme="minorEastAsia" w:hAnsiTheme="minorEastAsia" w:eastAsiaTheme="minorEastAsia"/>
        </w:rPr>
        <w:t>授权</w:t>
      </w:r>
      <w:r>
        <w:rPr>
          <w:rFonts w:asciiTheme="minorEastAsia" w:hAnsiTheme="minorEastAsia" w:eastAsiaTheme="minorEastAsia"/>
        </w:rPr>
        <w:t>书</w:t>
      </w:r>
    </w:p>
    <w:p>
      <w:pPr>
        <w:pStyle w:val="8"/>
        <w:shd w:val="clear" w:color="auto" w:fill="FFFFFF"/>
        <w:spacing w:before="0" w:beforeAutospacing="0" w:after="0" w:afterAutospacing="0" w:line="360" w:lineRule="auto"/>
        <w:ind w:firstLine="1080" w:firstLineChars="450"/>
        <w:jc w:val="both"/>
        <w:rPr>
          <w:rFonts w:hint="eastAsia" w:asciiTheme="minorEastAsia" w:hAnsiTheme="minorEastAsia" w:eastAsiaTheme="minorEastAsia"/>
          <w:lang w:eastAsia="zh-CN"/>
        </w:rPr>
      </w:pPr>
      <w:r>
        <w:rPr>
          <w:rFonts w:hint="eastAsia" w:asciiTheme="minorEastAsia" w:hAnsiTheme="minorEastAsia" w:eastAsiaTheme="minorEastAsia"/>
        </w:rPr>
        <w:t>3</w:t>
      </w:r>
      <w:r>
        <w:rPr>
          <w:rFonts w:hint="eastAsia" w:asciiTheme="minorEastAsia" w:hAnsiTheme="minorEastAsia" w:eastAsiaTheme="minorEastAsia"/>
          <w:lang w:val="en-US" w:eastAsia="zh-CN"/>
        </w:rPr>
        <w:t>.</w:t>
      </w:r>
      <w:r>
        <w:rPr>
          <w:rFonts w:hint="eastAsia" w:asciiTheme="minorEastAsia" w:hAnsiTheme="minorEastAsia" w:eastAsiaTheme="minorEastAsia"/>
          <w:lang w:eastAsia="zh-CN"/>
        </w:rPr>
        <w:t>合理的</w:t>
      </w:r>
      <w:r>
        <w:rPr>
          <w:rFonts w:hint="eastAsia" w:asciiTheme="minorEastAsia" w:hAnsiTheme="minorEastAsia" w:eastAsiaTheme="minorEastAsia"/>
          <w:lang w:val="en-US" w:eastAsia="zh-CN"/>
        </w:rPr>
        <w:t>服务</w:t>
      </w:r>
      <w:r>
        <w:rPr>
          <w:rFonts w:hint="eastAsia" w:asciiTheme="minorEastAsia" w:hAnsiTheme="minorEastAsia" w:eastAsiaTheme="minorEastAsia"/>
          <w:lang w:eastAsia="zh-CN"/>
        </w:rPr>
        <w:t>方案</w:t>
      </w:r>
    </w:p>
    <w:p>
      <w:pPr>
        <w:pStyle w:val="8"/>
        <w:shd w:val="clear" w:color="auto" w:fill="FFFFFF"/>
        <w:spacing w:before="0" w:beforeAutospacing="0" w:after="0" w:afterAutospacing="0" w:line="360" w:lineRule="auto"/>
        <w:ind w:left="1437" w:leftChars="513" w:hanging="360" w:hangingChars="150"/>
        <w:jc w:val="both"/>
        <w:rPr>
          <w:rFonts w:asciiTheme="minorEastAsia" w:hAnsiTheme="minorEastAsia" w:eastAsiaTheme="minorEastAsia"/>
        </w:rPr>
      </w:pPr>
      <w:r>
        <w:rPr>
          <w:rFonts w:hint="eastAsia" w:asciiTheme="minorEastAsia" w:hAnsiTheme="minorEastAsia" w:eastAsiaTheme="minorEastAsia"/>
          <w:lang w:val="en-US" w:eastAsia="zh-CN"/>
        </w:rPr>
        <w:t>4.</w:t>
      </w:r>
      <w:r>
        <w:rPr>
          <w:rFonts w:hint="eastAsia" w:asciiTheme="minorEastAsia" w:hAnsiTheme="minorEastAsia" w:eastAsiaTheme="minorEastAsia"/>
        </w:rPr>
        <w:t>投标单位认为需要提供的其他材料（包括服务承诺和经营业绩以及相关证明材料等）</w:t>
      </w:r>
    </w:p>
    <w:p>
      <w:pPr>
        <w:spacing w:line="360" w:lineRule="auto"/>
        <w:ind w:firstLine="1080" w:firstLineChars="450"/>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eastAsiaTheme="minorEastAsia"/>
          <w:kern w:val="0"/>
          <w:sz w:val="24"/>
          <w:lang w:val="en-US" w:eastAsia="zh-CN"/>
        </w:rPr>
        <w:t>5.</w:t>
      </w:r>
      <w:r>
        <w:rPr>
          <w:rFonts w:hint="eastAsia" w:cs="宋体" w:asciiTheme="minorEastAsia" w:hAnsiTheme="minorEastAsia" w:eastAsiaTheme="minorEastAsia"/>
          <w:kern w:val="0"/>
          <w:sz w:val="24"/>
        </w:rPr>
        <w:t>报价</w:t>
      </w:r>
      <w:r>
        <w:rPr>
          <w:rFonts w:cs="宋体" w:asciiTheme="minorEastAsia" w:hAnsiTheme="minorEastAsia" w:eastAsiaTheme="minorEastAsia"/>
          <w:kern w:val="0"/>
          <w:sz w:val="24"/>
        </w:rPr>
        <w:t>单</w:t>
      </w:r>
      <w:r>
        <w:rPr>
          <w:rFonts w:hint="eastAsia" w:cs="宋体" w:asciiTheme="minorEastAsia" w:hAnsiTheme="minorEastAsia" w:eastAsiaTheme="minorEastAsia"/>
          <w:kern w:val="0"/>
          <w:sz w:val="24"/>
          <w:lang w:eastAsia="zh-CN"/>
        </w:rPr>
        <w:t>（</w:t>
      </w:r>
      <w:r>
        <w:rPr>
          <w:rFonts w:hint="eastAsia" w:cs="宋体" w:asciiTheme="minorEastAsia" w:hAnsiTheme="minorEastAsia" w:eastAsiaTheme="minorEastAsia"/>
          <w:kern w:val="0"/>
          <w:sz w:val="24"/>
          <w:lang w:val="en-US" w:eastAsia="zh-CN"/>
        </w:rPr>
        <w:t>见附件）</w:t>
      </w:r>
      <w:r>
        <w:rPr>
          <w:rFonts w:hint="eastAsia" w:cs="宋体" w:asciiTheme="minorEastAsia" w:hAnsiTheme="minorEastAsia" w:eastAsiaTheme="minorEastAsia"/>
          <w:kern w:val="0"/>
          <w:sz w:val="24"/>
        </w:rPr>
        <w:t>。</w:t>
      </w:r>
      <w:r>
        <w:rPr>
          <w:rFonts w:hint="eastAsia" w:cs="宋体" w:asciiTheme="minorEastAsia" w:hAnsiTheme="minorEastAsia" w:eastAsiaTheme="minorEastAsia"/>
          <w:kern w:val="0"/>
          <w:sz w:val="24"/>
          <w:lang w:val="en-US" w:eastAsia="zh-CN"/>
        </w:rPr>
        <w:t>报价</w:t>
      </w:r>
      <w:r>
        <w:rPr>
          <w:rFonts w:hint="eastAsia" w:cs="宋体" w:asciiTheme="minorEastAsia" w:hAnsiTheme="minorEastAsia" w:eastAsiaTheme="minorEastAsia"/>
          <w:kern w:val="0"/>
          <w:sz w:val="24"/>
          <w:szCs w:val="24"/>
          <w:lang w:val="en-US" w:eastAsia="zh-CN" w:bidi="ar-SA"/>
        </w:rPr>
        <w:t>包括但不限于提供运输服务，配套车辆设备，配备服务人员，设备维护保养，微生物消毒，外送标本检测等及其涉及的运费、油费、保险费、工资、水电费、设备折旧费、税费等全部费用。</w:t>
      </w:r>
    </w:p>
    <w:p>
      <w:pPr>
        <w:numPr>
          <w:ilvl w:val="0"/>
          <w:numId w:val="0"/>
        </w:numPr>
        <w:spacing w:line="360" w:lineRule="auto"/>
        <w:ind w:leftChars="0" w:firstLine="480" w:firstLineChars="200"/>
        <w:jc w:val="both"/>
        <w:rPr>
          <w:rFonts w:hint="eastAsia"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以上所有资料均须加盖公司红章，装订成册密封包装，包装袋上注明联系人信息。请有意向的公司于2024年9月13</w:t>
      </w:r>
      <w:bookmarkStart w:id="0" w:name="_GoBack"/>
      <w:bookmarkEnd w:id="0"/>
      <w:r>
        <w:rPr>
          <w:rFonts w:hint="eastAsia" w:asciiTheme="minorEastAsia" w:hAnsiTheme="minorEastAsia" w:eastAsiaTheme="minorEastAsia"/>
          <w:sz w:val="24"/>
          <w:lang w:val="en-US" w:eastAsia="zh-CN"/>
        </w:rPr>
        <w:t>日17：30前将调研资料寄至</w:t>
      </w:r>
      <w:r>
        <w:rPr>
          <w:rFonts w:hint="eastAsia" w:cs="宋体" w:asciiTheme="minorEastAsia" w:hAnsiTheme="minorEastAsia" w:eastAsiaTheme="minorEastAsia"/>
          <w:sz w:val="24"/>
        </w:rPr>
        <w:t>浙江省丽水市括苍路</w:t>
      </w:r>
      <w:r>
        <w:rPr>
          <w:rFonts w:asciiTheme="minorEastAsia" w:hAnsiTheme="minorEastAsia" w:eastAsiaTheme="minorEastAsia"/>
          <w:sz w:val="24"/>
        </w:rPr>
        <w:t>289</w:t>
      </w:r>
      <w:r>
        <w:rPr>
          <w:rFonts w:hint="eastAsia" w:cs="宋体" w:asciiTheme="minorEastAsia" w:hAnsiTheme="minorEastAsia" w:eastAsiaTheme="minorEastAsia"/>
          <w:sz w:val="24"/>
        </w:rPr>
        <w:t>号</w:t>
      </w:r>
      <w:r>
        <w:rPr>
          <w:rFonts w:hint="eastAsia" w:asciiTheme="minorEastAsia" w:hAnsiTheme="minorEastAsia" w:eastAsiaTheme="minorEastAsia"/>
          <w:sz w:val="24"/>
          <w:lang w:val="en-US" w:eastAsia="zh-CN"/>
        </w:rPr>
        <w:t>丽水市中心医院采购中心。</w:t>
      </w:r>
    </w:p>
    <w:p>
      <w:pPr>
        <w:spacing w:line="360" w:lineRule="auto"/>
        <w:ind w:firstLine="416" w:firstLineChars="148"/>
        <w:rPr>
          <w:rFonts w:hint="eastAsia" w:cs="宋体" w:asciiTheme="minorEastAsia" w:hAnsiTheme="minorEastAsia" w:eastAsiaTheme="minorEastAsia"/>
          <w:b/>
          <w:bCs/>
          <w:sz w:val="28"/>
          <w:szCs w:val="28"/>
          <w:lang w:val="en-US" w:eastAsia="zh-CN"/>
        </w:rPr>
      </w:pPr>
      <w:r>
        <w:rPr>
          <w:rFonts w:hint="eastAsia" w:cs="宋体" w:asciiTheme="minorEastAsia" w:hAnsiTheme="minorEastAsia" w:eastAsiaTheme="minorEastAsia"/>
          <w:b/>
          <w:bCs/>
          <w:sz w:val="28"/>
          <w:szCs w:val="28"/>
        </w:rPr>
        <w:t>三、其他说明</w:t>
      </w:r>
      <w:r>
        <w:rPr>
          <w:rFonts w:hint="eastAsia" w:cs="宋体" w:asciiTheme="minorEastAsia" w:hAnsiTheme="minorEastAsia" w:eastAsiaTheme="minorEastAsia"/>
          <w:b/>
          <w:bCs/>
          <w:sz w:val="28"/>
          <w:szCs w:val="28"/>
          <w:lang w:val="en-US" w:eastAsia="zh-CN"/>
        </w:rPr>
        <w:t xml:space="preserve"> </w:t>
      </w:r>
    </w:p>
    <w:p>
      <w:pPr>
        <w:spacing w:line="360" w:lineRule="auto"/>
        <w:ind w:firstLine="1077" w:firstLineChars="449"/>
        <w:rPr>
          <w:rFonts w:cs="宋体" w:asciiTheme="minorEastAsia" w:hAnsiTheme="minorEastAsia" w:eastAsiaTheme="minorEastAsia"/>
          <w:sz w:val="24"/>
        </w:rPr>
      </w:pPr>
      <w:r>
        <w:rPr>
          <w:rFonts w:hint="eastAsia" w:cs="宋体" w:asciiTheme="minorEastAsia" w:hAnsiTheme="minorEastAsia" w:eastAsiaTheme="minorEastAsia"/>
          <w:sz w:val="24"/>
        </w:rPr>
        <w:t>1</w:t>
      </w:r>
      <w:r>
        <w:rPr>
          <w:rFonts w:hint="eastAsia" w:cs="宋体" w:asciiTheme="minorEastAsia" w:hAnsiTheme="minorEastAsia" w:eastAsiaTheme="minorEastAsia"/>
          <w:sz w:val="24"/>
          <w:lang w:val="en-US" w:eastAsia="zh-CN"/>
        </w:rPr>
        <w:t>.</w:t>
      </w:r>
      <w:r>
        <w:rPr>
          <w:rFonts w:hint="eastAsia" w:cs="宋体" w:asciiTheme="minorEastAsia" w:hAnsiTheme="minorEastAsia" w:eastAsiaTheme="minorEastAsia"/>
          <w:sz w:val="24"/>
        </w:rPr>
        <w:t>洽谈</w:t>
      </w:r>
      <w:r>
        <w:rPr>
          <w:rFonts w:cs="宋体" w:asciiTheme="minorEastAsia" w:hAnsiTheme="minorEastAsia" w:eastAsiaTheme="minorEastAsia"/>
          <w:sz w:val="24"/>
        </w:rPr>
        <w:t>时间另行通知。</w:t>
      </w:r>
    </w:p>
    <w:p>
      <w:pPr>
        <w:tabs>
          <w:tab w:val="left" w:pos="720"/>
        </w:tabs>
        <w:spacing w:line="360" w:lineRule="auto"/>
        <w:ind w:firstLine="1080" w:firstLineChars="450"/>
        <w:rPr>
          <w:rFonts w:hint="default" w:asciiTheme="minorEastAsia" w:hAnsiTheme="minorEastAsia" w:eastAsiaTheme="minorEastAsia"/>
          <w:sz w:val="24"/>
          <w:lang w:val="en-US" w:eastAsia="zh-CN"/>
        </w:rPr>
      </w:pPr>
      <w:r>
        <w:rPr>
          <w:rFonts w:hint="eastAsia" w:asciiTheme="minorEastAsia" w:hAnsiTheme="minorEastAsia" w:eastAsiaTheme="minorEastAsia"/>
          <w:sz w:val="24"/>
        </w:rPr>
        <w:t>2</w:t>
      </w:r>
      <w:r>
        <w:rPr>
          <w:rFonts w:hint="eastAsia" w:asciiTheme="minorEastAsia" w:hAnsiTheme="minorEastAsia" w:eastAsiaTheme="minorEastAsia"/>
          <w:sz w:val="24"/>
          <w:lang w:val="en-US" w:eastAsia="zh-CN"/>
        </w:rPr>
        <w:t>.</w:t>
      </w:r>
      <w:r>
        <w:rPr>
          <w:rFonts w:hint="eastAsia" w:asciiTheme="minorEastAsia" w:hAnsiTheme="minorEastAsia" w:eastAsiaTheme="minorEastAsia"/>
          <w:sz w:val="24"/>
        </w:rPr>
        <w:t>技术咨询：</w:t>
      </w:r>
      <w:r>
        <w:rPr>
          <w:rFonts w:hint="eastAsia" w:asciiTheme="minorEastAsia" w:hAnsiTheme="minorEastAsia" w:eastAsiaTheme="minorEastAsia"/>
          <w:sz w:val="24"/>
          <w:lang w:val="en-US" w:eastAsia="zh-CN"/>
        </w:rPr>
        <w:t>检验科 涂</w:t>
      </w:r>
      <w:r>
        <w:rPr>
          <w:rFonts w:hint="eastAsia" w:asciiTheme="minorEastAsia" w:hAnsiTheme="minorEastAsia" w:eastAsiaTheme="minorEastAsia"/>
          <w:sz w:val="24"/>
        </w:rPr>
        <w:t>老师</w:t>
      </w:r>
      <w:r>
        <w:rPr>
          <w:rFonts w:hint="eastAsia" w:asciiTheme="minorEastAsia" w:hAnsiTheme="minorEastAsia" w:eastAsiaTheme="minorEastAsia"/>
          <w:sz w:val="24"/>
          <w:lang w:val="en-US" w:eastAsia="zh-CN"/>
        </w:rPr>
        <w:t xml:space="preserve"> </w:t>
      </w:r>
      <w:r>
        <w:rPr>
          <w:rFonts w:hint="eastAsia" w:asciiTheme="minorEastAsia" w:hAnsiTheme="minorEastAsia" w:eastAsiaTheme="minorEastAsia"/>
          <w:sz w:val="24"/>
        </w:rPr>
        <w:t>电话</w:t>
      </w:r>
      <w:r>
        <w:rPr>
          <w:rFonts w:hint="eastAsia" w:asciiTheme="minorEastAsia" w:hAnsiTheme="minorEastAsia" w:eastAsiaTheme="minorEastAsia"/>
          <w:sz w:val="24"/>
          <w:lang w:val="en-US" w:eastAsia="zh-CN"/>
        </w:rPr>
        <w:t>0578-2285573</w:t>
      </w:r>
    </w:p>
    <w:p>
      <w:pPr>
        <w:tabs>
          <w:tab w:val="left" w:pos="720"/>
        </w:tabs>
        <w:spacing w:line="360" w:lineRule="auto"/>
        <w:ind w:firstLine="1440" w:firstLineChars="600"/>
        <w:rPr>
          <w:rFonts w:hint="eastAsia" w:asciiTheme="minorEastAsia" w:hAnsiTheme="minorEastAsia" w:eastAsiaTheme="minorEastAsia"/>
          <w:sz w:val="24"/>
          <w:lang w:eastAsia="zh-CN"/>
        </w:rPr>
      </w:pPr>
      <w:r>
        <w:rPr>
          <w:rFonts w:hint="eastAsia" w:asciiTheme="minorEastAsia" w:hAnsiTheme="minorEastAsia" w:eastAsiaTheme="minorEastAsia"/>
          <w:sz w:val="24"/>
        </w:rPr>
        <w:t>商务咨询：采购中心</w:t>
      </w:r>
      <w:r>
        <w:rPr>
          <w:rFonts w:hint="eastAsia" w:asciiTheme="minorEastAsia" w:hAnsiTheme="minorEastAsia" w:eastAsiaTheme="minorEastAsia"/>
          <w:sz w:val="24"/>
          <w:lang w:val="en-US" w:eastAsia="zh-CN"/>
        </w:rPr>
        <w:t xml:space="preserve"> </w:t>
      </w:r>
      <w:r>
        <w:rPr>
          <w:rFonts w:hint="eastAsia" w:asciiTheme="minorEastAsia" w:hAnsiTheme="minorEastAsia" w:eastAsiaTheme="minorEastAsia"/>
          <w:sz w:val="24"/>
          <w:lang w:eastAsia="zh-CN"/>
        </w:rPr>
        <w:t>周</w:t>
      </w:r>
      <w:r>
        <w:rPr>
          <w:rFonts w:hint="eastAsia" w:asciiTheme="minorEastAsia" w:hAnsiTheme="minorEastAsia" w:eastAsiaTheme="minorEastAsia"/>
          <w:sz w:val="24"/>
        </w:rPr>
        <w:t>老师 电话:0578-228546</w:t>
      </w:r>
      <w:r>
        <w:rPr>
          <w:rFonts w:hint="eastAsia" w:asciiTheme="minorEastAsia" w:hAnsiTheme="minorEastAsia" w:eastAsiaTheme="minorEastAsia"/>
          <w:sz w:val="24"/>
          <w:lang w:val="en-US" w:eastAsia="zh-CN"/>
        </w:rPr>
        <w:t>9</w:t>
      </w:r>
    </w:p>
    <w:p>
      <w:pPr>
        <w:tabs>
          <w:tab w:val="left" w:pos="6270"/>
        </w:tabs>
        <w:spacing w:line="360" w:lineRule="auto"/>
        <w:ind w:firstLine="6240" w:firstLineChars="2600"/>
        <w:rPr>
          <w:rFonts w:hint="eastAsia" w:cs="宋体" w:asciiTheme="minorEastAsia" w:hAnsiTheme="minorEastAsia" w:eastAsiaTheme="minorEastAsia"/>
          <w:sz w:val="24"/>
        </w:rPr>
      </w:pPr>
      <w:r>
        <w:rPr>
          <w:rFonts w:hint="eastAsia" w:cs="宋体" w:asciiTheme="minorEastAsia" w:hAnsiTheme="minorEastAsia" w:eastAsiaTheme="minorEastAsia"/>
          <w:sz w:val="24"/>
        </w:rPr>
        <w:t>丽水市中心医院</w:t>
      </w:r>
    </w:p>
    <w:p>
      <w:pPr>
        <w:pStyle w:val="2"/>
        <w:rPr>
          <w:rFonts w:hint="eastAsia" w:cs="宋体" w:asciiTheme="minorEastAsia" w:hAnsiTheme="minorEastAsia" w:eastAsiaTheme="minorEastAsia"/>
          <w:sz w:val="24"/>
        </w:rPr>
      </w:pPr>
    </w:p>
    <w:p>
      <w:pPr>
        <w:pStyle w:val="2"/>
        <w:rPr>
          <w:rFonts w:hint="eastAsia" w:cs="宋体" w:asciiTheme="minorEastAsia" w:hAnsiTheme="minorEastAsia" w:eastAsiaTheme="minorEastAsia"/>
          <w:sz w:val="24"/>
        </w:rPr>
      </w:pPr>
    </w:p>
    <w:p>
      <w:pPr>
        <w:pStyle w:val="2"/>
        <w:rPr>
          <w:rFonts w:hint="eastAsia" w:cs="宋体" w:asciiTheme="minorEastAsia" w:hAnsiTheme="minorEastAsia" w:eastAsiaTheme="minorEastAsia"/>
          <w:sz w:val="24"/>
        </w:rPr>
      </w:pPr>
    </w:p>
    <w:p>
      <w:pPr>
        <w:pStyle w:val="2"/>
        <w:rPr>
          <w:rFonts w:hint="eastAsia" w:cs="宋体" w:asciiTheme="minorEastAsia" w:hAnsiTheme="minorEastAsia" w:eastAsiaTheme="minorEastAsia"/>
          <w:sz w:val="24"/>
        </w:rPr>
      </w:pPr>
    </w:p>
    <w:p>
      <w:pPr>
        <w:pStyle w:val="2"/>
        <w:rPr>
          <w:rFonts w:hint="eastAsia" w:cs="宋体" w:asciiTheme="minorEastAsia" w:hAnsiTheme="minorEastAsia" w:eastAsiaTheme="minorEastAsia"/>
          <w:sz w:val="24"/>
        </w:rPr>
      </w:pPr>
    </w:p>
    <w:p>
      <w:pPr>
        <w:pStyle w:val="2"/>
        <w:rPr>
          <w:rFonts w:hint="eastAsia" w:cs="宋体" w:asciiTheme="minorEastAsia" w:hAnsiTheme="minorEastAsia" w:eastAsiaTheme="minorEastAsia"/>
          <w:sz w:val="24"/>
        </w:rPr>
      </w:pPr>
    </w:p>
    <w:p>
      <w:pPr>
        <w:pStyle w:val="2"/>
        <w:rPr>
          <w:rFonts w:hint="eastAsia" w:cs="宋体" w:asciiTheme="minorEastAsia" w:hAnsiTheme="minorEastAsia" w:eastAsiaTheme="minorEastAsia"/>
          <w:sz w:val="24"/>
        </w:rPr>
      </w:pPr>
    </w:p>
    <w:p>
      <w:pPr>
        <w:pStyle w:val="2"/>
        <w:rPr>
          <w:rFonts w:hint="eastAsia" w:cs="宋体" w:asciiTheme="minorEastAsia" w:hAnsiTheme="minorEastAsia" w:eastAsiaTheme="minorEastAsia"/>
          <w:sz w:val="24"/>
        </w:rPr>
      </w:pPr>
    </w:p>
    <w:p>
      <w:pPr>
        <w:pStyle w:val="2"/>
        <w:rPr>
          <w:rFonts w:hint="eastAsia" w:cs="宋体" w:asciiTheme="minorEastAsia" w:hAnsiTheme="minorEastAsia" w:eastAsiaTheme="minorEastAsia"/>
          <w:sz w:val="24"/>
        </w:rPr>
      </w:pPr>
    </w:p>
    <w:p>
      <w:pPr>
        <w:pStyle w:val="2"/>
        <w:rPr>
          <w:rFonts w:hint="eastAsia" w:cs="宋体" w:asciiTheme="minorEastAsia" w:hAnsiTheme="minorEastAsia" w:eastAsiaTheme="minorEastAsia"/>
          <w:sz w:val="24"/>
        </w:rPr>
      </w:pPr>
    </w:p>
    <w:p>
      <w:pPr>
        <w:pStyle w:val="2"/>
        <w:rPr>
          <w:rFonts w:hint="eastAsia" w:cs="宋体" w:asciiTheme="minorEastAsia" w:hAnsiTheme="minorEastAsia" w:eastAsiaTheme="minorEastAsia"/>
          <w:sz w:val="24"/>
        </w:rPr>
      </w:pPr>
    </w:p>
    <w:p>
      <w:pPr>
        <w:pStyle w:val="2"/>
        <w:rPr>
          <w:rFonts w:hint="eastAsia" w:cs="宋体" w:asciiTheme="minorEastAsia" w:hAnsiTheme="minorEastAsia" w:eastAsiaTheme="minorEastAsia"/>
          <w:sz w:val="24"/>
        </w:rPr>
      </w:pPr>
    </w:p>
    <w:p>
      <w:pPr>
        <w:pStyle w:val="2"/>
        <w:rPr>
          <w:rFonts w:hint="eastAsia" w:cs="宋体" w:asciiTheme="minorEastAsia" w:hAnsiTheme="minorEastAsia" w:eastAsiaTheme="minorEastAsia"/>
          <w:sz w:val="24"/>
        </w:rPr>
      </w:pPr>
    </w:p>
    <w:p>
      <w:pPr>
        <w:pStyle w:val="2"/>
        <w:rPr>
          <w:rFonts w:hint="eastAsia" w:cs="宋体" w:asciiTheme="minorEastAsia" w:hAnsiTheme="minorEastAsia" w:eastAsiaTheme="minorEastAsia"/>
          <w:sz w:val="24"/>
        </w:rPr>
      </w:pPr>
    </w:p>
    <w:p>
      <w:pPr>
        <w:pStyle w:val="2"/>
        <w:rPr>
          <w:rFonts w:hint="eastAsia" w:cs="宋体" w:asciiTheme="minorEastAsia" w:hAnsiTheme="minorEastAsia" w:eastAsiaTheme="minorEastAsia"/>
          <w:sz w:val="24"/>
        </w:rPr>
      </w:pPr>
    </w:p>
    <w:p>
      <w:pPr>
        <w:pStyle w:val="2"/>
        <w:rPr>
          <w:rFonts w:hint="eastAsia" w:cs="宋体" w:asciiTheme="minorEastAsia" w:hAnsiTheme="minorEastAsia" w:eastAsiaTheme="minorEastAsia"/>
          <w:sz w:val="24"/>
        </w:rPr>
      </w:pPr>
    </w:p>
    <w:p>
      <w:pPr>
        <w:pStyle w:val="2"/>
        <w:rPr>
          <w:rFonts w:hint="eastAsia" w:cs="宋体" w:asciiTheme="minorEastAsia" w:hAnsiTheme="minorEastAsia" w:eastAsiaTheme="minorEastAsia"/>
          <w:sz w:val="24"/>
        </w:rPr>
      </w:pPr>
    </w:p>
    <w:p>
      <w:pPr>
        <w:pStyle w:val="2"/>
        <w:rPr>
          <w:rFonts w:hint="eastAsia" w:cs="宋体" w:asciiTheme="minorEastAsia" w:hAnsiTheme="minorEastAsia" w:eastAsiaTheme="minorEastAsia"/>
          <w:sz w:val="24"/>
        </w:rPr>
      </w:pPr>
    </w:p>
    <w:p>
      <w:pPr>
        <w:pStyle w:val="2"/>
        <w:rPr>
          <w:rFonts w:hint="eastAsia" w:cs="宋体" w:asciiTheme="minorEastAsia" w:hAnsiTheme="minorEastAsia" w:eastAsiaTheme="minorEastAsia"/>
          <w:sz w:val="24"/>
        </w:rPr>
      </w:pPr>
    </w:p>
    <w:p>
      <w:pPr>
        <w:pStyle w:val="2"/>
        <w:rPr>
          <w:rFonts w:hint="eastAsia" w:cs="宋体" w:asciiTheme="minorEastAsia" w:hAnsiTheme="minorEastAsia" w:eastAsiaTheme="minorEastAsia"/>
          <w:sz w:val="24"/>
        </w:rPr>
      </w:pPr>
    </w:p>
    <w:p>
      <w:pPr>
        <w:pStyle w:val="2"/>
        <w:rPr>
          <w:rFonts w:hint="eastAsia" w:cs="宋体" w:asciiTheme="minorEastAsia" w:hAnsiTheme="minorEastAsia" w:eastAsiaTheme="minorEastAsia"/>
          <w:sz w:val="24"/>
        </w:rPr>
      </w:pPr>
    </w:p>
    <w:p>
      <w:pPr>
        <w:pStyle w:val="2"/>
        <w:rPr>
          <w:rFonts w:hint="eastAsia" w:cs="宋体" w:asciiTheme="minorEastAsia" w:hAnsiTheme="minorEastAsia" w:eastAsiaTheme="minorEastAsia"/>
          <w:sz w:val="24"/>
        </w:rPr>
      </w:pPr>
    </w:p>
    <w:p>
      <w:pPr>
        <w:pStyle w:val="2"/>
        <w:rPr>
          <w:rFonts w:hint="eastAsia" w:cs="宋体" w:asciiTheme="minorEastAsia" w:hAnsiTheme="minorEastAsia" w:eastAsiaTheme="minorEastAsia"/>
          <w:sz w:val="24"/>
        </w:rPr>
      </w:pPr>
    </w:p>
    <w:p>
      <w:pPr>
        <w:pStyle w:val="2"/>
        <w:rPr>
          <w:rFonts w:hint="eastAsia" w:cs="宋体" w:asciiTheme="minorEastAsia" w:hAnsiTheme="minorEastAsia" w:eastAsiaTheme="minorEastAsia"/>
          <w:sz w:val="24"/>
        </w:rPr>
      </w:pPr>
    </w:p>
    <w:p>
      <w:pPr>
        <w:pStyle w:val="2"/>
        <w:rPr>
          <w:rFonts w:hint="eastAsia" w:cs="宋体" w:asciiTheme="minorEastAsia" w:hAnsiTheme="minorEastAsia" w:eastAsiaTheme="minorEastAsia"/>
          <w:sz w:val="24"/>
        </w:rPr>
      </w:pPr>
    </w:p>
    <w:p>
      <w:pPr>
        <w:pStyle w:val="2"/>
        <w:rPr>
          <w:rFonts w:hint="eastAsia" w:cs="宋体" w:asciiTheme="minorEastAsia" w:hAnsiTheme="minorEastAsia" w:eastAsiaTheme="minorEastAsia"/>
          <w:sz w:val="24"/>
        </w:rPr>
      </w:pPr>
    </w:p>
    <w:p>
      <w:pPr>
        <w:pStyle w:val="2"/>
        <w:rPr>
          <w:rFonts w:hint="eastAsia" w:cs="宋体" w:asciiTheme="minorEastAsia" w:hAnsiTheme="minorEastAsia" w:eastAsiaTheme="minorEastAsia"/>
          <w:sz w:val="24"/>
        </w:rPr>
      </w:pPr>
    </w:p>
    <w:p>
      <w:pPr>
        <w:pStyle w:val="2"/>
        <w:rPr>
          <w:rFonts w:hint="eastAsia" w:cs="宋体" w:asciiTheme="minorEastAsia" w:hAnsiTheme="minorEastAsia" w:eastAsiaTheme="minorEastAsia"/>
          <w:sz w:val="24"/>
        </w:rPr>
      </w:pPr>
    </w:p>
    <w:p>
      <w:pPr>
        <w:pStyle w:val="2"/>
        <w:rPr>
          <w:rFonts w:hint="eastAsia" w:cs="宋体" w:asciiTheme="minorEastAsia" w:hAnsiTheme="minorEastAsia" w:eastAsiaTheme="minorEastAsia"/>
          <w:sz w:val="24"/>
        </w:rPr>
      </w:pPr>
    </w:p>
    <w:p>
      <w:pPr>
        <w:pStyle w:val="2"/>
        <w:rPr>
          <w:rFonts w:hint="eastAsia" w:cs="宋体" w:asciiTheme="minorEastAsia" w:hAnsiTheme="minorEastAsia" w:eastAsiaTheme="minorEastAsia"/>
          <w:sz w:val="24"/>
        </w:rPr>
      </w:pPr>
    </w:p>
    <w:p>
      <w:pPr>
        <w:pStyle w:val="2"/>
        <w:rPr>
          <w:rFonts w:hint="eastAsia" w:cs="宋体" w:asciiTheme="minorEastAsia" w:hAnsiTheme="minorEastAsia" w:eastAsiaTheme="minorEastAsia"/>
          <w:sz w:val="24"/>
        </w:rPr>
      </w:pPr>
    </w:p>
    <w:p>
      <w:pPr>
        <w:pStyle w:val="2"/>
        <w:rPr>
          <w:rFonts w:hint="eastAsia" w:cs="宋体" w:asciiTheme="minorEastAsia" w:hAnsiTheme="minorEastAsia" w:eastAsiaTheme="minorEastAsia"/>
          <w:sz w:val="24"/>
        </w:rPr>
      </w:pPr>
    </w:p>
    <w:p>
      <w:pPr>
        <w:pStyle w:val="2"/>
        <w:rPr>
          <w:rFonts w:hint="eastAsia" w:cs="宋体" w:asciiTheme="minorEastAsia" w:hAnsiTheme="minorEastAsia" w:eastAsiaTheme="minorEastAsia"/>
          <w:sz w:val="24"/>
        </w:rPr>
      </w:pPr>
    </w:p>
    <w:p>
      <w:pPr>
        <w:pStyle w:val="2"/>
        <w:rPr>
          <w:rFonts w:hint="eastAsia" w:cs="宋体" w:asciiTheme="minorEastAsia" w:hAnsiTheme="minorEastAsia" w:eastAsiaTheme="minorEastAsia"/>
          <w:sz w:val="24"/>
        </w:rPr>
      </w:pPr>
    </w:p>
    <w:p>
      <w:pPr>
        <w:pStyle w:val="2"/>
        <w:ind w:left="0" w:leftChars="0" w:firstLine="0" w:firstLineChars="0"/>
        <w:rPr>
          <w:rFonts w:hint="default" w:ascii="宋体" w:hAnsi="宋体" w:cs="宋体"/>
          <w:b/>
          <w:bCs/>
          <w:spacing w:val="1"/>
          <w:sz w:val="32"/>
          <w:szCs w:val="32"/>
          <w:lang w:val="en-US" w:eastAsia="zh-CN"/>
        </w:rPr>
      </w:pPr>
      <w:r>
        <w:rPr>
          <w:rFonts w:hint="eastAsia" w:ascii="宋体" w:hAnsi="宋体" w:eastAsia="宋体" w:cs="宋体"/>
          <w:b/>
          <w:bCs/>
          <w:spacing w:val="1"/>
          <w:sz w:val="32"/>
          <w:szCs w:val="32"/>
          <w:lang w:val="en-US" w:eastAsia="zh-CN"/>
        </w:rPr>
        <w:t>附件：</w:t>
      </w:r>
      <w:r>
        <w:rPr>
          <w:rFonts w:hint="eastAsia" w:ascii="宋体" w:hAnsi="宋体" w:cs="宋体"/>
          <w:b/>
          <w:bCs/>
          <w:spacing w:val="1"/>
          <w:sz w:val="32"/>
          <w:szCs w:val="32"/>
          <w:lang w:val="en-US" w:eastAsia="zh-CN"/>
        </w:rPr>
        <w:t xml:space="preserve">               </w:t>
      </w:r>
      <w:r>
        <w:rPr>
          <w:rFonts w:hint="eastAsia" w:ascii="宋体" w:hAnsi="宋体" w:eastAsia="宋体" w:cs="宋体"/>
          <w:b/>
          <w:bCs/>
          <w:spacing w:val="1"/>
          <w:sz w:val="32"/>
          <w:szCs w:val="32"/>
        </w:rPr>
        <w:t>外送标本检测</w:t>
      </w:r>
      <w:r>
        <w:rPr>
          <w:rFonts w:hint="eastAsia" w:ascii="宋体" w:hAnsi="宋体" w:cs="宋体"/>
          <w:b/>
          <w:bCs/>
          <w:spacing w:val="1"/>
          <w:sz w:val="32"/>
          <w:szCs w:val="32"/>
          <w:lang w:eastAsia="zh-CN"/>
        </w:rPr>
        <w:t>项目</w:t>
      </w:r>
      <w:r>
        <w:rPr>
          <w:rFonts w:hint="eastAsia" w:ascii="宋体" w:hAnsi="宋体" w:cs="宋体"/>
          <w:b/>
          <w:bCs/>
          <w:spacing w:val="1"/>
          <w:sz w:val="32"/>
          <w:szCs w:val="32"/>
          <w:lang w:val="en-US" w:eastAsia="zh-CN"/>
        </w:rPr>
        <w:t>报价单</w:t>
      </w:r>
    </w:p>
    <w:tbl>
      <w:tblPr>
        <w:tblStyle w:val="9"/>
        <w:tblW w:w="9857"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91"/>
        <w:gridCol w:w="4974"/>
        <w:gridCol w:w="740"/>
        <w:gridCol w:w="1184"/>
        <w:gridCol w:w="1184"/>
        <w:gridCol w:w="118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83"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检测项目名称</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预计年送检量（份）</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标本要求</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报告时间</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17-羟孕酮</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定量食物过敏原10项</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24小时尿醛固酮</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MPN相关3种基因突变检测</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p53抑癌基因检测</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sFlt-1/PlGF</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α+β地中海贫血基因突变检测</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白细胞染色体损伤检测</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白血病微小残留病灶检测 （14个抗体）</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白血病微小残留病灶检测（20个抗体）</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苯妥英钠</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多发性骨髓瘤免疫分型（14个抗体）</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多发性骨髓瘤免疫分型（20个抗体）</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肺癌7项</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分枝杆菌菌种鉴定（DNA微阵列芯片法）</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骨髓细胞染色体核型分析G带</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呼吸道病毒13种病原体</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酒精代谢能力基因检测</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卡马西平</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抗内因子抗体IgG</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抗胃壁细胞抗体IgG</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可溶性fms样酪氨酸激酶-1</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尿免疫固定电泳测定</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3"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免疫细胞线粒体功能检测</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1570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尿醛固酮</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染色体畸变率</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胎盘生长因子</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外周血淋巴细胞微核分析</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外周血染色体核型分析(400带,G带)</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萎缩性胃炎抗体2项</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胃泌素</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先兆子痫</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血液病相关基因MYD88突变检测</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脱氧核糖核酸测序（JAK2等基因突变检测）</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乙肝阿德福韦耐药突变</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尿免疫固定电泳</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血液病相关基因CALR突变检测</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血液病相关基因JAK2(V617F)突变检测</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血液病相关基因JAK2(Exon12)突变检测</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血液病相关基因CALR(Exon9)突变检测</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茶碱</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HLA高分辨分型</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APL相关14种融合基因筛查</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异常糖链糖蛋白检测</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项目名称</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NK细胞亚群</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孕早期先兆子痫</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食物特异性抗体IGG4-14项食物</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食物特异性抗体IGG4-17项蛋奶</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病原靶向tNGS测序（221种）</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病原靶向测序tNGS（363种）</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心脑血管疾病个体化用药指导基因</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9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4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法迪亚过敏源筛查一项</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bl>
    <w:p>
      <w:pPr>
        <w:pStyle w:val="2"/>
        <w:ind w:left="0" w:leftChars="0" w:firstLine="0" w:firstLineChars="0"/>
        <w:rPr>
          <w:rFonts w:hint="eastAsia" w:ascii="宋体" w:hAnsi="宋体" w:cs="宋体"/>
          <w:b/>
          <w:bCs/>
          <w:spacing w:val="1"/>
          <w:sz w:val="32"/>
          <w:szCs w:val="32"/>
          <w:lang w:val="en-US" w:eastAsia="zh-CN"/>
        </w:rPr>
      </w:pPr>
    </w:p>
    <w:p>
      <w:pPr>
        <w:rPr>
          <w:rFonts w:cs="宋体" w:asciiTheme="minorEastAsia" w:hAnsiTheme="minorEastAsia" w:eastAsiaTheme="minorEastAsia"/>
          <w:sz w:val="24"/>
        </w:rPr>
      </w:pPr>
      <w:r>
        <w:rPr>
          <w:rFonts w:asciiTheme="minorEastAsia" w:hAnsiTheme="minorEastAsia" w:eastAsiaTheme="minorEastAsia"/>
          <w:sz w:val="24"/>
        </w:rPr>
        <w:tab/>
      </w:r>
    </w:p>
    <w:sectPr>
      <w:pgSz w:w="11906" w:h="16838"/>
      <w:pgMar w:top="1077" w:right="1106" w:bottom="1134"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D0EA76"/>
    <w:multiLevelType w:val="singleLevel"/>
    <w:tmpl w:val="63D0EA76"/>
    <w:lvl w:ilvl="0" w:tentative="0">
      <w:start w:val="1"/>
      <w:numFmt w:val="chineseCounting"/>
      <w:suff w:val="nothing"/>
      <w:lvlText w:val="%1、"/>
      <w:lvlJc w:val="left"/>
      <w:pPr>
        <w:ind w:left="1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U5YTk2NWU3OTRhNTU0YjZlNWE0ODExMjY4YzM0MTgifQ=="/>
  </w:docVars>
  <w:rsids>
    <w:rsidRoot w:val="003A06E0"/>
    <w:rsid w:val="00030567"/>
    <w:rsid w:val="000F7E7C"/>
    <w:rsid w:val="00125702"/>
    <w:rsid w:val="001E1AA8"/>
    <w:rsid w:val="001E5D97"/>
    <w:rsid w:val="003A06E0"/>
    <w:rsid w:val="00505CD4"/>
    <w:rsid w:val="005177C1"/>
    <w:rsid w:val="00570A0A"/>
    <w:rsid w:val="0057273D"/>
    <w:rsid w:val="00626CD5"/>
    <w:rsid w:val="00703D89"/>
    <w:rsid w:val="00806466"/>
    <w:rsid w:val="008100D6"/>
    <w:rsid w:val="00821141"/>
    <w:rsid w:val="008A7793"/>
    <w:rsid w:val="00960E17"/>
    <w:rsid w:val="00985605"/>
    <w:rsid w:val="00997B99"/>
    <w:rsid w:val="009C7220"/>
    <w:rsid w:val="00A32DBD"/>
    <w:rsid w:val="00B852E3"/>
    <w:rsid w:val="00B87404"/>
    <w:rsid w:val="00C552CF"/>
    <w:rsid w:val="00D2112B"/>
    <w:rsid w:val="00EE545D"/>
    <w:rsid w:val="00FA6C10"/>
    <w:rsid w:val="05B66C8F"/>
    <w:rsid w:val="05E33BA9"/>
    <w:rsid w:val="07575904"/>
    <w:rsid w:val="085403A6"/>
    <w:rsid w:val="0B343446"/>
    <w:rsid w:val="0D481864"/>
    <w:rsid w:val="0E2021ED"/>
    <w:rsid w:val="1BCC1C78"/>
    <w:rsid w:val="1C247EF1"/>
    <w:rsid w:val="1CF66505"/>
    <w:rsid w:val="1F7532BF"/>
    <w:rsid w:val="1FCC5A6E"/>
    <w:rsid w:val="226B596C"/>
    <w:rsid w:val="22DD3655"/>
    <w:rsid w:val="24AA2336"/>
    <w:rsid w:val="262B2929"/>
    <w:rsid w:val="26933EB9"/>
    <w:rsid w:val="2E4722CA"/>
    <w:rsid w:val="2FB07F77"/>
    <w:rsid w:val="30406C30"/>
    <w:rsid w:val="38D1475C"/>
    <w:rsid w:val="422624CB"/>
    <w:rsid w:val="42350458"/>
    <w:rsid w:val="439D2C04"/>
    <w:rsid w:val="445F583F"/>
    <w:rsid w:val="46D27C9F"/>
    <w:rsid w:val="4B1525AB"/>
    <w:rsid w:val="4C4B217C"/>
    <w:rsid w:val="4C4C52C9"/>
    <w:rsid w:val="4F077CDB"/>
    <w:rsid w:val="56AF7534"/>
    <w:rsid w:val="587B4B76"/>
    <w:rsid w:val="58801DB1"/>
    <w:rsid w:val="58D564A6"/>
    <w:rsid w:val="5B261F46"/>
    <w:rsid w:val="5C9378F2"/>
    <w:rsid w:val="622123B7"/>
    <w:rsid w:val="62740793"/>
    <w:rsid w:val="63310878"/>
    <w:rsid w:val="655D48D5"/>
    <w:rsid w:val="68423B99"/>
    <w:rsid w:val="68424A75"/>
    <w:rsid w:val="69622531"/>
    <w:rsid w:val="69A973BA"/>
    <w:rsid w:val="6D9C1678"/>
    <w:rsid w:val="6E9C74ED"/>
    <w:rsid w:val="70B65C0E"/>
    <w:rsid w:val="731D4975"/>
    <w:rsid w:val="73220EBE"/>
    <w:rsid w:val="735A16D2"/>
    <w:rsid w:val="79D7023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99"/>
    <w:pPr>
      <w:ind w:left="0" w:leftChars="0" w:firstLine="420" w:firstLineChars="200"/>
    </w:pPr>
  </w:style>
  <w:style w:type="paragraph" w:styleId="3">
    <w:name w:val="Body Text Indent"/>
    <w:basedOn w:val="1"/>
    <w:qFormat/>
    <w:uiPriority w:val="99"/>
    <w:pPr>
      <w:ind w:left="420" w:leftChars="200"/>
    </w:pPr>
    <w:rPr>
      <w:rFonts w:eastAsia="宋体"/>
      <w:szCs w:val="20"/>
    </w:rPr>
  </w:style>
  <w:style w:type="paragraph" w:styleId="4">
    <w:name w:val="Normal Indent"/>
    <w:basedOn w:val="1"/>
    <w:qFormat/>
    <w:uiPriority w:val="99"/>
    <w:pPr>
      <w:ind w:firstLine="420"/>
    </w:pPr>
  </w:style>
  <w:style w:type="paragraph" w:styleId="5">
    <w:name w:val="Balloon Text"/>
    <w:basedOn w:val="1"/>
    <w:link w:val="14"/>
    <w:semiHidden/>
    <w:unhideWhenUsed/>
    <w:qFormat/>
    <w:uiPriority w:val="99"/>
    <w:rPr>
      <w:sz w:val="18"/>
      <w:szCs w:val="18"/>
    </w:rPr>
  </w:style>
  <w:style w:type="paragraph" w:styleId="6">
    <w:name w:val="footer"/>
    <w:basedOn w:val="1"/>
    <w:link w:val="12"/>
    <w:semiHidden/>
    <w:unhideWhenUsed/>
    <w:qFormat/>
    <w:uiPriority w:val="99"/>
    <w:pPr>
      <w:tabs>
        <w:tab w:val="center" w:pos="4153"/>
        <w:tab w:val="right" w:pos="8306"/>
      </w:tabs>
      <w:snapToGrid w:val="0"/>
      <w:jc w:val="left"/>
    </w:pPr>
    <w:rPr>
      <w:sz w:val="18"/>
      <w:szCs w:val="18"/>
    </w:rPr>
  </w:style>
  <w:style w:type="paragraph" w:styleId="7">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customStyle="1" w:styleId="11">
    <w:name w:val="页眉 Char"/>
    <w:basedOn w:val="10"/>
    <w:link w:val="7"/>
    <w:semiHidden/>
    <w:qFormat/>
    <w:uiPriority w:val="99"/>
    <w:rPr>
      <w:sz w:val="18"/>
      <w:szCs w:val="18"/>
    </w:rPr>
  </w:style>
  <w:style w:type="character" w:customStyle="1" w:styleId="12">
    <w:name w:val="页脚 Char"/>
    <w:basedOn w:val="10"/>
    <w:link w:val="6"/>
    <w:semiHidden/>
    <w:qFormat/>
    <w:uiPriority w:val="99"/>
    <w:rPr>
      <w:sz w:val="18"/>
      <w:szCs w:val="18"/>
    </w:rPr>
  </w:style>
  <w:style w:type="paragraph" w:styleId="13">
    <w:name w:val="List Paragraph"/>
    <w:basedOn w:val="1"/>
    <w:qFormat/>
    <w:uiPriority w:val="99"/>
    <w:pPr>
      <w:widowControl/>
      <w:adjustRightInd w:val="0"/>
      <w:snapToGrid w:val="0"/>
      <w:spacing w:after="200"/>
      <w:ind w:firstLine="420" w:firstLineChars="200"/>
      <w:jc w:val="left"/>
    </w:pPr>
    <w:rPr>
      <w:rFonts w:ascii="Tahoma" w:hAnsi="Tahoma" w:eastAsia="微软雅黑"/>
      <w:kern w:val="0"/>
      <w:sz w:val="22"/>
      <w:szCs w:val="22"/>
    </w:rPr>
  </w:style>
  <w:style w:type="character" w:customStyle="1" w:styleId="14">
    <w:name w:val="批注框文本 Char"/>
    <w:basedOn w:val="10"/>
    <w:link w:val="5"/>
    <w:semiHidden/>
    <w:qFormat/>
    <w:uiPriority w:val="99"/>
    <w:rPr>
      <w:rFonts w:ascii="Times New Roman" w:hAnsi="Times New Roman" w:eastAsia="宋体" w:cs="Times New Roman"/>
      <w:kern w:val="2"/>
      <w:sz w:val="18"/>
      <w:szCs w:val="18"/>
    </w:rPr>
  </w:style>
  <w:style w:type="table" w:customStyle="1" w:styleId="1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Pages>
  <Words>652</Words>
  <Characters>695</Characters>
  <Lines>6</Lines>
  <Paragraphs>1</Paragraphs>
  <TotalTime>1</TotalTime>
  <ScaleCrop>false</ScaleCrop>
  <LinksUpToDate>false</LinksUpToDate>
  <CharactersWithSpaces>702</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2023-11-08T06:23:00Z</dcterms:created>
  <dc:creator>麻丹青</dc:creator>
  <cp:lastModifiedBy>Administrator</cp:lastModifiedBy>
  <dcterms:modified xsi:type="dcterms:W3CDTF">2024-09-06T00:52:56Z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ICV">
    <vt:lpwstr>4FEA5C8F8EEF4372AC22006B207B7BED_13</vt:lpwstr>
  </property>
</Properties>
</file>