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8B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</w:t>
      </w:r>
      <w:r>
        <w:rPr>
          <w:rFonts w:hint="eastAsia"/>
          <w:b/>
          <w:sz w:val="32"/>
          <w:szCs w:val="32"/>
          <w:lang w:eastAsia="zh-CN"/>
        </w:rPr>
        <w:t>丽水市中心医院</w:t>
      </w:r>
      <w:r>
        <w:rPr>
          <w:rFonts w:hint="eastAsia"/>
          <w:b/>
          <w:sz w:val="32"/>
          <w:szCs w:val="32"/>
        </w:rPr>
        <w:t>废品回收</w:t>
      </w:r>
      <w:r>
        <w:rPr>
          <w:rFonts w:hint="eastAsia"/>
          <w:b/>
          <w:sz w:val="32"/>
          <w:szCs w:val="32"/>
          <w:lang w:eastAsia="zh-CN"/>
        </w:rPr>
        <w:t>项目</w:t>
      </w:r>
      <w:r>
        <w:rPr>
          <w:rFonts w:hint="eastAsia"/>
          <w:b/>
          <w:sz w:val="32"/>
          <w:szCs w:val="32"/>
        </w:rPr>
        <w:t>市场调研</w:t>
      </w:r>
    </w:p>
    <w:p w14:paraId="04C25DA0">
      <w:pPr>
        <w:numPr>
          <w:ilvl w:val="0"/>
          <w:numId w:val="0"/>
        </w:numPr>
        <w:spacing w:line="360" w:lineRule="auto"/>
        <w:ind w:leftChars="0" w:firstLine="480" w:firstLineChars="200"/>
        <w:jc w:val="both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 w:bidi="ar-SA"/>
        </w:rPr>
        <w:t>为了规范医院废品的回收处理，加强废品的统一管理，我院拟对废品回收项目进行市场调研，欢迎有投标意向的供应商前来参加。</w:t>
      </w:r>
    </w:p>
    <w:p w14:paraId="2E4E931A">
      <w:pPr>
        <w:numPr>
          <w:ilvl w:val="0"/>
          <w:numId w:val="1"/>
        </w:numPr>
        <w:spacing w:line="360" w:lineRule="auto"/>
        <w:ind w:left="10" w:leftChars="0" w:firstLine="410" w:firstLineChars="0"/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</w:pPr>
      <w:r>
        <w:rPr>
          <w:rFonts w:cs="宋体" w:asciiTheme="minorEastAsia" w:hAnsiTheme="minorEastAsia" w:eastAsiaTheme="minorEastAsia"/>
          <w:b/>
          <w:bCs/>
          <w:sz w:val="28"/>
          <w:szCs w:val="28"/>
        </w:rPr>
        <w:t>内容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2951"/>
        <w:gridCol w:w="5030"/>
      </w:tblGrid>
      <w:tr w14:paraId="30FE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257" w:type="dxa"/>
            <w:noWrap w:val="0"/>
            <w:vAlign w:val="center"/>
          </w:tcPr>
          <w:p w14:paraId="2FBB34E8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951" w:type="dxa"/>
            <w:noWrap w:val="0"/>
            <w:vAlign w:val="center"/>
          </w:tcPr>
          <w:p w14:paraId="61B50598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5030" w:type="dxa"/>
            <w:noWrap w:val="0"/>
            <w:vAlign w:val="center"/>
          </w:tcPr>
          <w:p w14:paraId="7C55B58F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 w14:paraId="5595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  <w:jc w:val="center"/>
        </w:trPr>
        <w:tc>
          <w:tcPr>
            <w:tcW w:w="1257" w:type="dxa"/>
            <w:noWrap w:val="0"/>
            <w:vAlign w:val="center"/>
          </w:tcPr>
          <w:p w14:paraId="1063BE7A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951" w:type="dxa"/>
            <w:noWrap w:val="0"/>
            <w:vAlign w:val="center"/>
          </w:tcPr>
          <w:p w14:paraId="6DAD990B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  <w:t>废品回收项目</w:t>
            </w:r>
          </w:p>
        </w:tc>
        <w:tc>
          <w:tcPr>
            <w:tcW w:w="5030" w:type="dxa"/>
            <w:noWrap w:val="0"/>
            <w:vAlign w:val="center"/>
          </w:tcPr>
          <w:p w14:paraId="4C9F71DD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  <w:lang w:val="en-US" w:eastAsia="zh-CN" w:bidi="ar-SA"/>
              </w:rPr>
              <w:t>该废品为经采购人确认的纸板、废纸等可再生资源，不包含大型报废设备、大规模废品处理、医疗废弃物。</w:t>
            </w:r>
          </w:p>
        </w:tc>
      </w:tr>
    </w:tbl>
    <w:p w14:paraId="7E4732F7">
      <w:pPr>
        <w:numPr>
          <w:ilvl w:val="0"/>
          <w:numId w:val="1"/>
        </w:numPr>
        <w:spacing w:line="360" w:lineRule="auto"/>
        <w:ind w:left="10" w:leftChars="0" w:firstLine="410" w:firstLineChars="0"/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  <w:t>需求：</w:t>
      </w:r>
    </w:p>
    <w:p w14:paraId="5AA19201">
      <w:pPr>
        <w:pStyle w:val="7"/>
        <w:shd w:val="clear" w:color="auto" w:fill="FFFFFF"/>
        <w:spacing w:before="0" w:beforeAutospacing="0" w:after="0" w:afterAutospacing="0" w:line="360" w:lineRule="auto"/>
        <w:ind w:firstLine="1080" w:firstLineChars="450"/>
        <w:jc w:val="both"/>
        <w:rPr>
          <w:rFonts w:hint="eastAsia" w:asciiTheme="minorEastAsia" w:hAnsiTheme="minorEastAsia" w:eastAsiaTheme="minorEastAsia"/>
          <w:lang w:val="en-US" w:eastAsia="zh-CN"/>
        </w:rPr>
      </w:pPr>
      <w:r>
        <w:rPr>
          <w:rFonts w:hint="eastAsia" w:asciiTheme="minorEastAsia" w:hAnsiTheme="minorEastAsia" w:eastAsiaTheme="minorEastAsia"/>
          <w:lang w:val="en-US" w:eastAsia="zh-CN"/>
        </w:rPr>
        <w:t>1.按医院要求对院区内的废品进行收集、管理、处理，每星期至少2次。</w:t>
      </w:r>
    </w:p>
    <w:p w14:paraId="14D4CE98">
      <w:pPr>
        <w:pStyle w:val="7"/>
        <w:shd w:val="clear" w:color="auto" w:fill="FFFFFF"/>
        <w:spacing w:before="0" w:beforeAutospacing="0" w:after="0" w:afterAutospacing="0" w:line="360" w:lineRule="auto"/>
        <w:ind w:firstLine="1080" w:firstLineChars="450"/>
        <w:jc w:val="both"/>
        <w:rPr>
          <w:rFonts w:hint="eastAsia" w:asciiTheme="minorEastAsia" w:hAnsiTheme="minorEastAsia" w:eastAsiaTheme="minorEastAsia"/>
          <w:lang w:val="en-US" w:eastAsia="zh-CN"/>
        </w:rPr>
      </w:pPr>
      <w:r>
        <w:rPr>
          <w:rFonts w:hint="eastAsia" w:asciiTheme="minorEastAsia" w:hAnsiTheme="minorEastAsia" w:eastAsiaTheme="minorEastAsia"/>
          <w:lang w:val="en-US" w:eastAsia="zh-CN"/>
        </w:rPr>
        <w:t>2.收取废品人员进入科室时，应遵守科室的制度规定，必须有院内人员在场的情况下方可收取废品，不得带闲杂人员进入科室工作重地，废品回收完毕，须将卫生清扫干净。</w:t>
      </w:r>
    </w:p>
    <w:p w14:paraId="6E9BA8DB">
      <w:pPr>
        <w:pStyle w:val="7"/>
        <w:shd w:val="clear" w:color="auto" w:fill="FFFFFF"/>
        <w:spacing w:before="0" w:beforeAutospacing="0" w:after="0" w:afterAutospacing="0" w:line="360" w:lineRule="auto"/>
        <w:ind w:firstLine="1080" w:firstLineChars="450"/>
        <w:jc w:val="both"/>
        <w:rPr>
          <w:rFonts w:hint="eastAsia" w:asciiTheme="minorEastAsia" w:hAnsiTheme="minorEastAsia" w:eastAsiaTheme="minorEastAsia"/>
          <w:lang w:val="en-US" w:eastAsia="zh-CN"/>
        </w:rPr>
      </w:pPr>
      <w:r>
        <w:rPr>
          <w:rFonts w:hint="eastAsia" w:asciiTheme="minorEastAsia" w:hAnsiTheme="minorEastAsia" w:eastAsiaTheme="minorEastAsia"/>
          <w:lang w:val="en-US" w:eastAsia="zh-CN"/>
        </w:rPr>
        <w:t>3.收集的废品应堆放在指定地点，并及时处理，不得长时间堆放，影响院容。</w:t>
      </w:r>
    </w:p>
    <w:p w14:paraId="19B35561">
      <w:pPr>
        <w:pStyle w:val="13"/>
        <w:widowControl w:val="0"/>
        <w:adjustRightInd/>
        <w:snapToGrid/>
        <w:spacing w:after="0" w:line="360" w:lineRule="auto"/>
        <w:ind w:left="420" w:firstLine="0" w:firstLineChars="0"/>
        <w:jc w:val="both"/>
        <w:rPr>
          <w:rFonts w:cs="宋体" w:asciiTheme="minorEastAsia" w:hAnsiTheme="minorEastAsia" w:eastAsiaTheme="minorEastAsia"/>
          <w:b/>
          <w:bCs/>
          <w:kern w:val="2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eastAsia="zh-CN"/>
        </w:rPr>
        <w:t>三</w:t>
      </w:r>
      <w:r>
        <w:rPr>
          <w:rFonts w:cs="宋体" w:asciiTheme="minorEastAsia" w:hAnsiTheme="minorEastAsia" w:eastAsiaTheme="minorEastAsia"/>
          <w:b/>
          <w:bCs/>
          <w:sz w:val="28"/>
          <w:szCs w:val="28"/>
        </w:rPr>
        <w:t>、</w:t>
      </w:r>
      <w:r>
        <w:rPr>
          <w:rFonts w:hint="eastAsia" w:cs="宋体" w:asciiTheme="minorEastAsia" w:hAnsiTheme="minorEastAsia" w:eastAsiaTheme="minorEastAsia"/>
          <w:b/>
          <w:bCs/>
          <w:kern w:val="2"/>
          <w:sz w:val="28"/>
          <w:szCs w:val="28"/>
        </w:rPr>
        <w:t>请有意向的公司按以下要求制作洽谈资料（一正一副）</w:t>
      </w:r>
    </w:p>
    <w:p w14:paraId="002ED92F">
      <w:pPr>
        <w:pStyle w:val="7"/>
        <w:shd w:val="clear" w:color="auto" w:fill="FFFFFF"/>
        <w:spacing w:before="0" w:beforeAutospacing="0" w:after="0" w:afterAutospacing="0" w:line="360" w:lineRule="auto"/>
        <w:ind w:left="376" w:leftChars="179" w:firstLine="720" w:firstLineChars="30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1</w:t>
      </w:r>
      <w:r>
        <w:rPr>
          <w:rFonts w:hint="eastAsia" w:asciiTheme="minorEastAsia" w:hAnsiTheme="minorEastAsia" w:eastAsiaTheme="minorEastAsia"/>
          <w:lang w:val="en-US" w:eastAsia="zh-CN"/>
        </w:rPr>
        <w:t>.</w:t>
      </w:r>
      <w:r>
        <w:rPr>
          <w:rFonts w:hint="eastAsia" w:asciiTheme="minorEastAsia" w:hAnsiTheme="minorEastAsia" w:eastAsiaTheme="minorEastAsia"/>
        </w:rPr>
        <w:t>公司营业执照复印件</w:t>
      </w:r>
    </w:p>
    <w:p w14:paraId="5F3736BA">
      <w:pPr>
        <w:pStyle w:val="7"/>
        <w:shd w:val="clear" w:color="auto" w:fill="FFFFFF"/>
        <w:spacing w:before="0" w:beforeAutospacing="0" w:after="0" w:afterAutospacing="0" w:line="360" w:lineRule="auto"/>
        <w:ind w:firstLine="1080" w:firstLineChars="450"/>
        <w:jc w:val="both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2</w:t>
      </w:r>
      <w:r>
        <w:rPr>
          <w:rFonts w:hint="eastAsia" w:asciiTheme="minorEastAsia" w:hAnsiTheme="minorEastAsia" w:eastAsiaTheme="minorEastAsia"/>
          <w:lang w:val="en-US" w:eastAsia="zh-CN"/>
        </w:rPr>
        <w:t>.</w:t>
      </w:r>
      <w:r>
        <w:rPr>
          <w:rFonts w:hint="eastAsia" w:asciiTheme="minorEastAsia" w:hAnsiTheme="minorEastAsia" w:eastAsiaTheme="minorEastAsia"/>
          <w:lang w:eastAsia="zh-CN"/>
        </w:rPr>
        <w:t>法人</w:t>
      </w:r>
      <w:r>
        <w:rPr>
          <w:rFonts w:hint="eastAsia" w:asciiTheme="minorEastAsia" w:hAnsiTheme="minorEastAsia" w:eastAsiaTheme="minorEastAsia"/>
        </w:rPr>
        <w:t>授权</w:t>
      </w:r>
      <w:r>
        <w:rPr>
          <w:rFonts w:asciiTheme="minorEastAsia" w:hAnsiTheme="minorEastAsia" w:eastAsiaTheme="minorEastAsia"/>
        </w:rPr>
        <w:t>书</w:t>
      </w:r>
    </w:p>
    <w:p w14:paraId="2780BB69">
      <w:pPr>
        <w:pStyle w:val="7"/>
        <w:shd w:val="clear" w:color="auto" w:fill="FFFFFF"/>
        <w:spacing w:before="0" w:beforeAutospacing="0" w:after="0" w:afterAutospacing="0" w:line="360" w:lineRule="auto"/>
        <w:ind w:firstLine="1080" w:firstLineChars="450"/>
        <w:jc w:val="both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3</w:t>
      </w:r>
      <w:r>
        <w:rPr>
          <w:rFonts w:hint="eastAsia" w:asciiTheme="minorEastAsia" w:hAnsiTheme="minorEastAsia" w:eastAsiaTheme="minorEastAsia"/>
          <w:lang w:val="en-US" w:eastAsia="zh-CN"/>
        </w:rPr>
        <w:t>.</w:t>
      </w:r>
      <w:r>
        <w:rPr>
          <w:rFonts w:hint="eastAsia" w:asciiTheme="minorEastAsia" w:hAnsiTheme="minorEastAsia" w:eastAsiaTheme="minorEastAsia"/>
          <w:lang w:eastAsia="zh-CN"/>
        </w:rPr>
        <w:t>合理的建设方案</w:t>
      </w:r>
    </w:p>
    <w:p w14:paraId="1337663C">
      <w:pPr>
        <w:pStyle w:val="7"/>
        <w:shd w:val="clear" w:color="auto" w:fill="FFFFFF"/>
        <w:spacing w:before="0" w:beforeAutospacing="0" w:after="0" w:afterAutospacing="0" w:line="360" w:lineRule="auto"/>
        <w:ind w:left="1437" w:leftChars="513" w:hanging="360" w:hangingChars="150"/>
        <w:jc w:val="both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lang w:val="en-US" w:eastAsia="zh-CN"/>
        </w:rPr>
        <w:t>4.</w:t>
      </w:r>
      <w:r>
        <w:rPr>
          <w:rFonts w:hint="eastAsia" w:asciiTheme="minorEastAsia" w:hAnsiTheme="minorEastAsia" w:eastAsiaTheme="minorEastAsia"/>
        </w:rPr>
        <w:t>投标单位认为需要提供的其他材料（包括服务承诺和经营业绩以及相关证明材料等）</w:t>
      </w:r>
    </w:p>
    <w:p w14:paraId="653101D3">
      <w:pPr>
        <w:spacing w:line="360" w:lineRule="auto"/>
        <w:ind w:firstLine="1080" w:firstLineChars="450"/>
        <w:rPr>
          <w:rFonts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lang w:val="en-US" w:eastAsia="zh-CN"/>
        </w:rPr>
        <w:t>5.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报价</w:t>
      </w:r>
      <w:r>
        <w:rPr>
          <w:rFonts w:cs="宋体" w:asciiTheme="minorEastAsia" w:hAnsiTheme="minorEastAsia" w:eastAsiaTheme="minorEastAsia"/>
          <w:kern w:val="0"/>
          <w:sz w:val="24"/>
        </w:rPr>
        <w:t>单</w:t>
      </w:r>
      <w:r>
        <w:rPr>
          <w:rFonts w:hint="eastAsia" w:cs="宋体" w:asciiTheme="minorEastAsia" w:hAnsiTheme="minorEastAsia" w:eastAsiaTheme="minorEastAsia"/>
          <w:kern w:val="0"/>
          <w:sz w:val="24"/>
          <w:lang w:eastAsia="zh-CN"/>
        </w:rPr>
        <w:t>（见附件）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。</w:t>
      </w:r>
    </w:p>
    <w:p w14:paraId="6994BD61">
      <w:pPr>
        <w:numPr>
          <w:ilvl w:val="0"/>
          <w:numId w:val="0"/>
        </w:numPr>
        <w:spacing w:line="360" w:lineRule="auto"/>
        <w:ind w:leftChars="0" w:firstLine="480" w:firstLineChars="200"/>
        <w:jc w:val="both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以上所有资料均须加盖公司红章，装订成册密封包装，包装袋上注明联系人信息。请有意向的公司于2025年2月14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  <w:lang w:val="en-US" w:eastAsia="zh-CN"/>
        </w:rPr>
        <w:t>日17：00前将调研资料寄至</w:t>
      </w:r>
      <w:r>
        <w:rPr>
          <w:rFonts w:hint="eastAsia" w:cs="宋体" w:asciiTheme="minorEastAsia" w:hAnsiTheme="minorEastAsia" w:eastAsiaTheme="minorEastAsia"/>
          <w:sz w:val="24"/>
        </w:rPr>
        <w:t>浙江省丽水市括苍路</w:t>
      </w:r>
      <w:r>
        <w:rPr>
          <w:rFonts w:asciiTheme="minorEastAsia" w:hAnsiTheme="minorEastAsia" w:eastAsiaTheme="minorEastAsia"/>
          <w:sz w:val="24"/>
        </w:rPr>
        <w:t>289</w:t>
      </w:r>
      <w:r>
        <w:rPr>
          <w:rFonts w:hint="eastAsia" w:cs="宋体" w:asciiTheme="minorEastAsia" w:hAnsiTheme="minorEastAsia" w:eastAsiaTheme="minorEastAsia"/>
          <w:sz w:val="24"/>
        </w:rPr>
        <w:t>号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丽水市中心医院采购中心。</w:t>
      </w:r>
    </w:p>
    <w:p w14:paraId="24699C3E">
      <w:pPr>
        <w:spacing w:line="360" w:lineRule="auto"/>
        <w:ind w:firstLine="416" w:firstLineChars="148"/>
        <w:rPr>
          <w:rFonts w:cs="宋体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三、其他说明</w:t>
      </w:r>
    </w:p>
    <w:p w14:paraId="791B9574">
      <w:pPr>
        <w:spacing w:line="360" w:lineRule="auto"/>
        <w:ind w:firstLine="1077" w:firstLineChars="449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1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 xml:space="preserve">. </w:t>
      </w:r>
      <w:r>
        <w:rPr>
          <w:rFonts w:hint="eastAsia" w:cs="宋体" w:asciiTheme="minorEastAsia" w:hAnsiTheme="minorEastAsia" w:eastAsiaTheme="minorEastAsia"/>
          <w:sz w:val="24"/>
        </w:rPr>
        <w:t>洽谈</w:t>
      </w:r>
      <w:r>
        <w:rPr>
          <w:rFonts w:cs="宋体" w:asciiTheme="minorEastAsia" w:hAnsiTheme="minorEastAsia" w:eastAsiaTheme="minorEastAsia"/>
          <w:sz w:val="24"/>
        </w:rPr>
        <w:t>时间另行通知。</w:t>
      </w:r>
    </w:p>
    <w:p w14:paraId="67A26CE1">
      <w:pPr>
        <w:tabs>
          <w:tab w:val="left" w:pos="720"/>
        </w:tabs>
        <w:spacing w:line="360" w:lineRule="auto"/>
        <w:ind w:firstLine="1080" w:firstLineChars="450"/>
        <w:rPr>
          <w:rFonts w:hint="default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. </w:t>
      </w:r>
      <w:r>
        <w:rPr>
          <w:rFonts w:hint="eastAsia" w:asciiTheme="minorEastAsia" w:hAnsiTheme="minorEastAsia" w:eastAsiaTheme="minorEastAsia"/>
          <w:sz w:val="24"/>
        </w:rPr>
        <w:t>技术咨询：</w:t>
      </w:r>
      <w:r>
        <w:rPr>
          <w:rFonts w:hint="eastAsia" w:asciiTheme="minorEastAsia" w:hAnsiTheme="minorEastAsia" w:eastAsiaTheme="minorEastAsia"/>
          <w:sz w:val="24"/>
          <w:lang w:eastAsia="zh-CN"/>
        </w:rPr>
        <w:t>事务中心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4"/>
          <w:lang w:eastAsia="zh-CN"/>
        </w:rPr>
        <w:t>季</w:t>
      </w:r>
      <w:r>
        <w:rPr>
          <w:rFonts w:hint="eastAsia" w:asciiTheme="minorEastAsia" w:hAnsiTheme="minorEastAsia" w:eastAsiaTheme="minorEastAsia"/>
          <w:sz w:val="24"/>
        </w:rPr>
        <w:t>老师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 xml:space="preserve">电话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15925742017</w:t>
      </w:r>
    </w:p>
    <w:p w14:paraId="46A85CCB">
      <w:pPr>
        <w:tabs>
          <w:tab w:val="left" w:pos="720"/>
        </w:tabs>
        <w:spacing w:line="360" w:lineRule="auto"/>
        <w:ind w:firstLine="1440" w:firstLineChars="6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商务咨询：采购中心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应老师 电话:0578-2285468</w:t>
      </w:r>
    </w:p>
    <w:p w14:paraId="14D2E32E">
      <w:pPr>
        <w:rPr>
          <w:rFonts w:asciiTheme="minorEastAsia" w:hAnsiTheme="minorEastAsia" w:eastAsiaTheme="minorEastAsia"/>
          <w:sz w:val="24"/>
        </w:rPr>
      </w:pPr>
    </w:p>
    <w:p w14:paraId="21F1E78C">
      <w:pPr>
        <w:rPr>
          <w:rFonts w:asciiTheme="minorEastAsia" w:hAnsiTheme="minorEastAsia" w:eastAsiaTheme="minorEastAsia"/>
          <w:sz w:val="24"/>
        </w:rPr>
      </w:pPr>
    </w:p>
    <w:p w14:paraId="2849ED81">
      <w:pPr>
        <w:rPr>
          <w:rFonts w:asciiTheme="minorEastAsia" w:hAnsiTheme="minorEastAsia" w:eastAsiaTheme="minorEastAsia"/>
          <w:sz w:val="24"/>
        </w:rPr>
      </w:pPr>
    </w:p>
    <w:p w14:paraId="61B291E7">
      <w:pPr>
        <w:jc w:val="both"/>
        <w:rPr>
          <w:rFonts w:hint="eastAsia" w:asciiTheme="minorEastAsia" w:hAnsiTheme="minorEastAsia" w:eastAsia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sz w:val="28"/>
          <w:szCs w:val="28"/>
          <w:lang w:eastAsia="zh-CN"/>
        </w:rPr>
        <w:t>附件：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  <w:lang w:eastAsia="zh-CN"/>
        </w:rPr>
        <w:t>报价单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3083"/>
        <w:gridCol w:w="2237"/>
        <w:gridCol w:w="1028"/>
        <w:gridCol w:w="762"/>
        <w:gridCol w:w="1899"/>
      </w:tblGrid>
      <w:tr w14:paraId="2870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3B17BF5D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序号</w:t>
            </w:r>
          </w:p>
        </w:tc>
        <w:tc>
          <w:tcPr>
            <w:tcW w:w="3083" w:type="dxa"/>
            <w:vAlign w:val="center"/>
          </w:tcPr>
          <w:p w14:paraId="03C8BF69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品名</w:t>
            </w:r>
          </w:p>
        </w:tc>
        <w:tc>
          <w:tcPr>
            <w:tcW w:w="2237" w:type="dxa"/>
            <w:vAlign w:val="center"/>
          </w:tcPr>
          <w:p w14:paraId="3D1AA558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特征描述</w:t>
            </w:r>
          </w:p>
        </w:tc>
        <w:tc>
          <w:tcPr>
            <w:tcW w:w="1028" w:type="dxa"/>
            <w:vAlign w:val="center"/>
          </w:tcPr>
          <w:p w14:paraId="296FE317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单位</w:t>
            </w:r>
          </w:p>
        </w:tc>
        <w:tc>
          <w:tcPr>
            <w:tcW w:w="762" w:type="dxa"/>
            <w:vAlign w:val="center"/>
          </w:tcPr>
          <w:p w14:paraId="7B367647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数量</w:t>
            </w:r>
          </w:p>
        </w:tc>
        <w:tc>
          <w:tcPr>
            <w:tcW w:w="1899" w:type="dxa"/>
            <w:vAlign w:val="center"/>
          </w:tcPr>
          <w:p w14:paraId="688A1A71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价格</w:t>
            </w:r>
          </w:p>
        </w:tc>
      </w:tr>
      <w:tr w14:paraId="382B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68FE2A60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083" w:type="dxa"/>
            <w:vAlign w:val="center"/>
          </w:tcPr>
          <w:p w14:paraId="0118CDE8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废旧书报</w:t>
            </w:r>
          </w:p>
        </w:tc>
        <w:tc>
          <w:tcPr>
            <w:tcW w:w="2237" w:type="dxa"/>
            <w:vAlign w:val="center"/>
          </w:tcPr>
          <w:p w14:paraId="3D38EAF7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3E88D8FC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4963192A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11571C4F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26FB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0025095C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083" w:type="dxa"/>
            <w:vAlign w:val="center"/>
          </w:tcPr>
          <w:p w14:paraId="1161E8F6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废旧纸箱</w:t>
            </w:r>
          </w:p>
        </w:tc>
        <w:tc>
          <w:tcPr>
            <w:tcW w:w="2237" w:type="dxa"/>
            <w:vAlign w:val="center"/>
          </w:tcPr>
          <w:p w14:paraId="21226344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49390A05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0FDE9A80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04A81125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1AA04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22DEE24D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083" w:type="dxa"/>
            <w:vAlign w:val="center"/>
          </w:tcPr>
          <w:p w14:paraId="3602D64B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优质纸箱</w:t>
            </w:r>
          </w:p>
        </w:tc>
        <w:tc>
          <w:tcPr>
            <w:tcW w:w="2237" w:type="dxa"/>
            <w:vAlign w:val="center"/>
          </w:tcPr>
          <w:p w14:paraId="2DF6C85B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4B98AF8A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个</w:t>
            </w:r>
          </w:p>
        </w:tc>
        <w:tc>
          <w:tcPr>
            <w:tcW w:w="762" w:type="dxa"/>
            <w:vAlign w:val="center"/>
          </w:tcPr>
          <w:p w14:paraId="7B6869D5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1938357E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33CE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2008387C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083" w:type="dxa"/>
            <w:vAlign w:val="center"/>
          </w:tcPr>
          <w:p w14:paraId="1659B473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废铁</w:t>
            </w:r>
          </w:p>
        </w:tc>
        <w:tc>
          <w:tcPr>
            <w:tcW w:w="2237" w:type="dxa"/>
            <w:vAlign w:val="center"/>
          </w:tcPr>
          <w:p w14:paraId="32C3A39E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298CA065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68BFBCF9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4DC6FE8E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5E011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2D75590B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083" w:type="dxa"/>
            <w:vAlign w:val="center"/>
          </w:tcPr>
          <w:p w14:paraId="59ACF254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废铝</w:t>
            </w:r>
          </w:p>
        </w:tc>
        <w:tc>
          <w:tcPr>
            <w:tcW w:w="2237" w:type="dxa"/>
            <w:vAlign w:val="center"/>
          </w:tcPr>
          <w:p w14:paraId="69CA9D2E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76F13C8F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41DE1143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6607CD42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1453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7" w:type="dxa"/>
            <w:vAlign w:val="center"/>
          </w:tcPr>
          <w:p w14:paraId="666D4763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083" w:type="dxa"/>
            <w:vAlign w:val="center"/>
          </w:tcPr>
          <w:p w14:paraId="7F816D84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废铜</w:t>
            </w:r>
          </w:p>
        </w:tc>
        <w:tc>
          <w:tcPr>
            <w:tcW w:w="2237" w:type="dxa"/>
            <w:vAlign w:val="center"/>
          </w:tcPr>
          <w:p w14:paraId="68F19615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14C3821B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13DE40CC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47204E7E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4AD7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256717DB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083" w:type="dxa"/>
            <w:vAlign w:val="center"/>
          </w:tcPr>
          <w:p w14:paraId="449C33C5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废旧塑钢</w:t>
            </w:r>
          </w:p>
        </w:tc>
        <w:tc>
          <w:tcPr>
            <w:tcW w:w="2237" w:type="dxa"/>
            <w:vAlign w:val="center"/>
          </w:tcPr>
          <w:p w14:paraId="609DB71A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32F249C1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505884C2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6F675F6A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7D8BF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2AFCE781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083" w:type="dxa"/>
            <w:vAlign w:val="center"/>
          </w:tcPr>
          <w:p w14:paraId="77763206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废旧不锈钢</w:t>
            </w:r>
          </w:p>
        </w:tc>
        <w:tc>
          <w:tcPr>
            <w:tcW w:w="2237" w:type="dxa"/>
            <w:vAlign w:val="center"/>
          </w:tcPr>
          <w:p w14:paraId="0DC8210C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7065066B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07EF2B57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5401CEA9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28086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7" w:type="dxa"/>
            <w:vAlign w:val="center"/>
          </w:tcPr>
          <w:p w14:paraId="4EDB37F9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083" w:type="dxa"/>
            <w:vAlign w:val="center"/>
          </w:tcPr>
          <w:p w14:paraId="2E0BCE8D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废玻璃</w:t>
            </w:r>
          </w:p>
        </w:tc>
        <w:tc>
          <w:tcPr>
            <w:tcW w:w="2237" w:type="dxa"/>
            <w:vMerge w:val="restart"/>
            <w:vAlign w:val="center"/>
          </w:tcPr>
          <w:p w14:paraId="20DB38A9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不含医疗废弃玻璃制品及塑料制品</w:t>
            </w:r>
          </w:p>
        </w:tc>
        <w:tc>
          <w:tcPr>
            <w:tcW w:w="1028" w:type="dxa"/>
            <w:vAlign w:val="center"/>
          </w:tcPr>
          <w:p w14:paraId="3771BCE1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26FCB0A2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587167A7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  <w:tr w14:paraId="5326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Align w:val="center"/>
          </w:tcPr>
          <w:p w14:paraId="5761FF61">
            <w:pPr>
              <w:jc w:val="center"/>
              <w:rPr>
                <w:rFonts w:hint="default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083" w:type="dxa"/>
            <w:vAlign w:val="center"/>
          </w:tcPr>
          <w:p w14:paraId="6D8040B4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废旧塑料</w:t>
            </w:r>
          </w:p>
        </w:tc>
        <w:tc>
          <w:tcPr>
            <w:tcW w:w="2237" w:type="dxa"/>
            <w:vMerge w:val="continue"/>
            <w:vAlign w:val="center"/>
          </w:tcPr>
          <w:p w14:paraId="048DD282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  <w:tc>
          <w:tcPr>
            <w:tcW w:w="1028" w:type="dxa"/>
            <w:vAlign w:val="center"/>
          </w:tcPr>
          <w:p w14:paraId="2913B39C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eastAsia="zh-CN"/>
              </w:rPr>
              <w:t>斤</w:t>
            </w:r>
          </w:p>
        </w:tc>
        <w:tc>
          <w:tcPr>
            <w:tcW w:w="762" w:type="dxa"/>
            <w:vAlign w:val="center"/>
          </w:tcPr>
          <w:p w14:paraId="2D7A8161">
            <w:pPr>
              <w:jc w:val="center"/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99" w:type="dxa"/>
            <w:vAlign w:val="center"/>
          </w:tcPr>
          <w:p w14:paraId="1EEE4B3A">
            <w:pPr>
              <w:jc w:val="center"/>
              <w:rPr>
                <w:rFonts w:asciiTheme="minorEastAsia" w:hAnsiTheme="minorEastAsia" w:eastAsiaTheme="minorEastAsia"/>
                <w:sz w:val="24"/>
                <w:vertAlign w:val="baseline"/>
              </w:rPr>
            </w:pPr>
          </w:p>
        </w:tc>
      </w:tr>
    </w:tbl>
    <w:p w14:paraId="5A8CFB94">
      <w:pPr>
        <w:rPr>
          <w:rFonts w:cs="宋体"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ab/>
      </w:r>
    </w:p>
    <w:sectPr>
      <w:pgSz w:w="11906" w:h="16838"/>
      <w:pgMar w:top="1077" w:right="1106" w:bottom="1134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D0EA76"/>
    <w:multiLevelType w:val="singleLevel"/>
    <w:tmpl w:val="63D0EA76"/>
    <w:lvl w:ilvl="0" w:tentative="0">
      <w:start w:val="1"/>
      <w:numFmt w:val="chineseCounting"/>
      <w:suff w:val="nothing"/>
      <w:lvlText w:val="%1、"/>
      <w:lvlJc w:val="left"/>
      <w:pPr>
        <w:ind w:left="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hlMTBhYTVmMzRmYjYwMTQwMDdkMmY2NzY0MGZlNzMifQ=="/>
  </w:docVars>
  <w:rsids>
    <w:rsidRoot w:val="003A06E0"/>
    <w:rsid w:val="00030567"/>
    <w:rsid w:val="000F7E7C"/>
    <w:rsid w:val="00125702"/>
    <w:rsid w:val="001E1AA8"/>
    <w:rsid w:val="001E5D97"/>
    <w:rsid w:val="003A06E0"/>
    <w:rsid w:val="00505CD4"/>
    <w:rsid w:val="005177C1"/>
    <w:rsid w:val="00570A0A"/>
    <w:rsid w:val="0057273D"/>
    <w:rsid w:val="00626CD5"/>
    <w:rsid w:val="00703D89"/>
    <w:rsid w:val="00806466"/>
    <w:rsid w:val="008100D6"/>
    <w:rsid w:val="00821141"/>
    <w:rsid w:val="008A7793"/>
    <w:rsid w:val="00960E17"/>
    <w:rsid w:val="00985605"/>
    <w:rsid w:val="00997B99"/>
    <w:rsid w:val="009C7220"/>
    <w:rsid w:val="00A32DBD"/>
    <w:rsid w:val="00B852E3"/>
    <w:rsid w:val="00B87404"/>
    <w:rsid w:val="00C552CF"/>
    <w:rsid w:val="00D2112B"/>
    <w:rsid w:val="00EE545D"/>
    <w:rsid w:val="00FA6C10"/>
    <w:rsid w:val="0141572C"/>
    <w:rsid w:val="04C06215"/>
    <w:rsid w:val="05B66C8F"/>
    <w:rsid w:val="0C184E7A"/>
    <w:rsid w:val="0C34505D"/>
    <w:rsid w:val="0E2021ED"/>
    <w:rsid w:val="14F34190"/>
    <w:rsid w:val="184050E2"/>
    <w:rsid w:val="1C247EF1"/>
    <w:rsid w:val="1E6B783E"/>
    <w:rsid w:val="1F7532BF"/>
    <w:rsid w:val="226B596C"/>
    <w:rsid w:val="22DD3655"/>
    <w:rsid w:val="262B2929"/>
    <w:rsid w:val="2E4722CA"/>
    <w:rsid w:val="2FB07F77"/>
    <w:rsid w:val="30C064A7"/>
    <w:rsid w:val="38D1475C"/>
    <w:rsid w:val="422624CB"/>
    <w:rsid w:val="42350458"/>
    <w:rsid w:val="42A05620"/>
    <w:rsid w:val="439D2C04"/>
    <w:rsid w:val="445F583F"/>
    <w:rsid w:val="490C1C2B"/>
    <w:rsid w:val="4B1525AB"/>
    <w:rsid w:val="4C4B217C"/>
    <w:rsid w:val="4CE21BC5"/>
    <w:rsid w:val="527A39A4"/>
    <w:rsid w:val="54B800C2"/>
    <w:rsid w:val="56AF7534"/>
    <w:rsid w:val="587B4B76"/>
    <w:rsid w:val="58801DB1"/>
    <w:rsid w:val="58D564A6"/>
    <w:rsid w:val="59C37A8A"/>
    <w:rsid w:val="5C9378F2"/>
    <w:rsid w:val="62CC551D"/>
    <w:rsid w:val="63310878"/>
    <w:rsid w:val="63CA5D0D"/>
    <w:rsid w:val="641A1A3F"/>
    <w:rsid w:val="69622531"/>
    <w:rsid w:val="69A973BA"/>
    <w:rsid w:val="6D9C1678"/>
    <w:rsid w:val="6E9C74ED"/>
    <w:rsid w:val="731D4975"/>
    <w:rsid w:val="73220EBE"/>
    <w:rsid w:val="75C724F3"/>
    <w:rsid w:val="7A6A6F1A"/>
    <w:rsid w:val="7ADF192E"/>
    <w:rsid w:val="7D3C23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0" w:leftChars="0"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  <w:rPr>
      <w:rFonts w:eastAsia="宋体"/>
      <w:szCs w:val="20"/>
    </w:rPr>
  </w:style>
  <w:style w:type="paragraph" w:styleId="4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6"/>
    <w:semiHidden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semiHidden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  <w:style w:type="character" w:customStyle="1" w:styleId="14">
    <w:name w:val="批注框文本 Char"/>
    <w:basedOn w:val="10"/>
    <w:link w:val="4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614</Words>
  <Characters>655</Characters>
  <Lines>6</Lines>
  <Paragraphs>1</Paragraphs>
  <TotalTime>10</TotalTime>
  <ScaleCrop>false</ScaleCrop>
  <LinksUpToDate>false</LinksUpToDate>
  <CharactersWithSpaces>690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2023-11-08T06:23:00Z</dcterms:created>
  <dc:creator>麻丹青</dc:creator>
  <cp:lastModifiedBy>K</cp:lastModifiedBy>
  <dcterms:modified xsi:type="dcterms:W3CDTF">2025-02-04T02:01:02Z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09A883FAE7334A32819A988B8802B5B3_12</vt:lpwstr>
  </property>
  <property fmtid="{D5CDD505-2E9C-101B-9397-08002B2CF9AE}" pid="4" name="KSOTemplateDocerSaveRecord">
    <vt:lpwstr>eyJoZGlkIjoiZThlMTBhYTVmMzRmYjYwMTQwMDdkMmY2NzY0MGZlNzMiLCJ1c2VySWQiOiIxMDg1ODc4MzgxIn0=</vt:lpwstr>
  </property>
</Properties>
</file>